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1F516" w14:textId="780FDC32" w:rsidR="00C46A66" w:rsidRPr="00C46A66" w:rsidRDefault="00C46A66" w:rsidP="00C46A66">
      <w:pPr>
        <w:spacing w:before="100" w:beforeAutospacing="1" w:after="100" w:afterAutospacing="1" w:line="240" w:lineRule="auto"/>
        <w:outlineLvl w:val="0"/>
        <w:rPr>
          <w:rFonts w:ascii="Arial" w:hAnsi="Arial" w:cs="Arial"/>
          <w:b/>
          <w:bCs/>
          <w:color w:val="0F9ED5"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pPr>
      <w:r w:rsidRPr="00C46A66">
        <w:rPr>
          <w:rFonts w:ascii="Arial" w:hAnsi="Arial" w:cs="Arial"/>
          <w:b/>
          <w:bCs/>
          <w:color w:val="0F9ED5"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 xml:space="preserve">Books at the Heart of </w:t>
      </w:r>
      <w:r w:rsidRPr="00C46A66">
        <w:rPr>
          <w:rFonts w:ascii="Arial" w:hAnsi="Arial" w:cs="Arial"/>
          <w:b/>
          <w:bCs/>
          <w:color w:val="0F9ED5"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Year 1</w:t>
      </w:r>
    </w:p>
    <w:p w14:paraId="43B0A35E" w14:textId="061B719B" w:rsidR="00C46A66" w:rsidRPr="00C46A66" w:rsidRDefault="00C46A66" w:rsidP="00C46A66">
      <w:pPr>
        <w:spacing w:before="100" w:beforeAutospacing="1" w:after="100" w:afterAutospacing="1" w:line="240" w:lineRule="auto"/>
        <w:outlineLvl w:val="0"/>
        <w:rPr>
          <w:rFonts w:ascii="Arial" w:eastAsia="Times New Roman" w:hAnsi="Arial" w:cs="Arial"/>
          <w:b/>
          <w:bCs/>
          <w:kern w:val="36"/>
          <w:sz w:val="40"/>
          <w:szCs w:val="40"/>
          <w:lang w:eastAsia="en-GB"/>
          <w14:ligatures w14:val="none"/>
        </w:rPr>
      </w:pPr>
      <w:r w:rsidRPr="00C46A66">
        <w:rPr>
          <w:rFonts w:ascii="Arial" w:eastAsia="Times New Roman" w:hAnsi="Arial" w:cs="Arial"/>
          <w:b/>
          <w:bCs/>
          <w:kern w:val="36"/>
          <w:sz w:val="40"/>
          <w:szCs w:val="40"/>
          <w:lang w:eastAsia="en-GB"/>
          <w14:ligatures w14:val="none"/>
        </w:rPr>
        <w:t>How We Choose Our Books</w:t>
      </w:r>
    </w:p>
    <w:p w14:paraId="6A7833CC" w14:textId="77777777" w:rsidR="00C46A66" w:rsidRPr="00C46A66" w:rsidRDefault="00C46A66" w:rsidP="00A820C0">
      <w:pPr>
        <w:spacing w:before="100" w:beforeAutospacing="1" w:after="100" w:afterAutospacing="1" w:line="240" w:lineRule="auto"/>
        <w:jc w:val="both"/>
        <w:rPr>
          <w:rFonts w:ascii="Arial" w:eastAsia="Times New Roman" w:hAnsi="Arial" w:cs="Arial"/>
          <w:kern w:val="0"/>
          <w:lang w:eastAsia="en-GB"/>
          <w14:ligatures w14:val="none"/>
        </w:rPr>
      </w:pPr>
      <w:r w:rsidRPr="00C46A66">
        <w:rPr>
          <w:rFonts w:ascii="Arial" w:eastAsia="Times New Roman" w:hAnsi="Arial" w:cs="Arial"/>
          <w:kern w:val="0"/>
          <w:lang w:eastAsia="en-GB"/>
          <w14:ligatures w14:val="none"/>
        </w:rPr>
        <w:t>At St John's, every book we share has been chosen with purpose. We believe that high-quality literature is one of the most powerful tools for inspiring curiosity, building knowledge and developing a lifelong love of reading. Rather than selecting books simply because they are popular or enjoyable, each text has been carefully matched to the knowledge, skills and experiences we want our children to gain throughout Year 1.</w:t>
      </w:r>
    </w:p>
    <w:p w14:paraId="20681378" w14:textId="77777777" w:rsidR="00C46A66" w:rsidRPr="00C46A66" w:rsidRDefault="00C46A66" w:rsidP="00A820C0">
      <w:pPr>
        <w:spacing w:before="100" w:beforeAutospacing="1" w:after="100" w:afterAutospacing="1" w:line="240" w:lineRule="auto"/>
        <w:jc w:val="both"/>
        <w:rPr>
          <w:rFonts w:ascii="Arial" w:eastAsia="Times New Roman" w:hAnsi="Arial" w:cs="Arial"/>
          <w:kern w:val="0"/>
          <w:lang w:eastAsia="en-GB"/>
          <w14:ligatures w14:val="none"/>
        </w:rPr>
      </w:pPr>
      <w:r w:rsidRPr="00C46A66">
        <w:rPr>
          <w:rFonts w:ascii="Arial" w:eastAsia="Times New Roman" w:hAnsi="Arial" w:cs="Arial"/>
          <w:kern w:val="0"/>
          <w:lang w:eastAsia="en-GB"/>
          <w14:ligatures w14:val="none"/>
        </w:rPr>
        <w:t>Our books are chosen because they help children to:</w:t>
      </w:r>
    </w:p>
    <w:p w14:paraId="53BFADD2" w14:textId="77777777" w:rsidR="00C46A66" w:rsidRPr="00C46A66" w:rsidRDefault="00C46A66" w:rsidP="00A820C0">
      <w:pPr>
        <w:spacing w:before="100" w:beforeAutospacing="1" w:after="100" w:afterAutospacing="1" w:line="240" w:lineRule="auto"/>
        <w:jc w:val="both"/>
        <w:rPr>
          <w:rFonts w:ascii="Arial" w:eastAsia="Times New Roman" w:hAnsi="Arial" w:cs="Arial"/>
          <w:kern w:val="0"/>
          <w:lang w:eastAsia="en-GB"/>
          <w14:ligatures w14:val="none"/>
        </w:rPr>
      </w:pPr>
      <w:r w:rsidRPr="00C46A66">
        <w:rPr>
          <w:rFonts w:ascii="Segoe UI Emoji" w:eastAsia="Times New Roman" w:hAnsi="Segoe UI Emoji" w:cs="Segoe UI Emoji"/>
          <w:kern w:val="0"/>
          <w:lang w:eastAsia="en-GB"/>
          <w14:ligatures w14:val="none"/>
        </w:rPr>
        <w:t>📚</w:t>
      </w:r>
      <w:r w:rsidRPr="00C46A66">
        <w:rPr>
          <w:rFonts w:ascii="Arial" w:eastAsia="Times New Roman" w:hAnsi="Arial" w:cs="Arial"/>
          <w:kern w:val="0"/>
          <w:lang w:eastAsia="en-GB"/>
          <w14:ligatures w14:val="none"/>
        </w:rPr>
        <w:t xml:space="preserve"> </w:t>
      </w:r>
      <w:r w:rsidRPr="00C46A66">
        <w:rPr>
          <w:rFonts w:ascii="Arial" w:eastAsia="Times New Roman" w:hAnsi="Arial" w:cs="Arial"/>
          <w:b/>
          <w:bCs/>
          <w:kern w:val="0"/>
          <w:lang w:eastAsia="en-GB"/>
          <w14:ligatures w14:val="none"/>
        </w:rPr>
        <w:t>Develop a lifelong love of reading</w:t>
      </w:r>
      <w:r w:rsidRPr="00C46A66">
        <w:rPr>
          <w:rFonts w:ascii="Arial" w:eastAsia="Times New Roman" w:hAnsi="Arial" w:cs="Arial"/>
          <w:kern w:val="0"/>
          <w:lang w:eastAsia="en-GB"/>
          <w14:ligatures w14:val="none"/>
        </w:rPr>
        <w:t xml:space="preserve"> by sharing engaging, memorable stories and introducing children to a wide range of authors, illustrators, genres and text types.</w:t>
      </w:r>
    </w:p>
    <w:p w14:paraId="7B7C3936" w14:textId="77777777" w:rsidR="00C46A66" w:rsidRPr="00C46A66" w:rsidRDefault="00C46A66" w:rsidP="00A820C0">
      <w:pPr>
        <w:spacing w:before="100" w:beforeAutospacing="1" w:after="100" w:afterAutospacing="1" w:line="240" w:lineRule="auto"/>
        <w:jc w:val="both"/>
        <w:rPr>
          <w:rFonts w:ascii="Arial" w:eastAsia="Times New Roman" w:hAnsi="Arial" w:cs="Arial"/>
          <w:kern w:val="0"/>
          <w:lang w:eastAsia="en-GB"/>
          <w14:ligatures w14:val="none"/>
        </w:rPr>
      </w:pPr>
      <w:r w:rsidRPr="00C46A66">
        <w:rPr>
          <w:rFonts w:ascii="Segoe UI Emoji" w:eastAsia="Times New Roman" w:hAnsi="Segoe UI Emoji" w:cs="Segoe UI Emoji"/>
          <w:kern w:val="0"/>
          <w:lang w:eastAsia="en-GB"/>
          <w14:ligatures w14:val="none"/>
        </w:rPr>
        <w:t>🗣️</w:t>
      </w:r>
      <w:r w:rsidRPr="00C46A66">
        <w:rPr>
          <w:rFonts w:ascii="Arial" w:eastAsia="Times New Roman" w:hAnsi="Arial" w:cs="Arial"/>
          <w:kern w:val="0"/>
          <w:lang w:eastAsia="en-GB"/>
          <w14:ligatures w14:val="none"/>
        </w:rPr>
        <w:t xml:space="preserve"> </w:t>
      </w:r>
      <w:r w:rsidRPr="00C46A66">
        <w:rPr>
          <w:rFonts w:ascii="Arial" w:eastAsia="Times New Roman" w:hAnsi="Arial" w:cs="Arial"/>
          <w:b/>
          <w:bCs/>
          <w:kern w:val="0"/>
          <w:lang w:eastAsia="en-GB"/>
          <w14:ligatures w14:val="none"/>
        </w:rPr>
        <w:t>Develop rich vocabulary and language</w:t>
      </w:r>
      <w:r w:rsidRPr="00C46A66">
        <w:rPr>
          <w:rFonts w:ascii="Arial" w:eastAsia="Times New Roman" w:hAnsi="Arial" w:cs="Arial"/>
          <w:kern w:val="0"/>
          <w:lang w:eastAsia="en-GB"/>
          <w14:ligatures w14:val="none"/>
        </w:rPr>
        <w:t xml:space="preserve"> through carefully chosen texts that introduce ambitious vocabulary, encourage discussion and strengthen children's speaking, listening and writing skills.</w:t>
      </w:r>
    </w:p>
    <w:p w14:paraId="67ABCA58" w14:textId="77777777" w:rsidR="00C46A66" w:rsidRPr="00C46A66" w:rsidRDefault="00C46A66" w:rsidP="00A820C0">
      <w:pPr>
        <w:spacing w:before="100" w:beforeAutospacing="1" w:after="100" w:afterAutospacing="1" w:line="240" w:lineRule="auto"/>
        <w:jc w:val="both"/>
        <w:rPr>
          <w:rFonts w:ascii="Arial" w:eastAsia="Times New Roman" w:hAnsi="Arial" w:cs="Arial"/>
          <w:kern w:val="0"/>
          <w:lang w:eastAsia="en-GB"/>
          <w14:ligatures w14:val="none"/>
        </w:rPr>
      </w:pPr>
      <w:r w:rsidRPr="00C46A66">
        <w:rPr>
          <w:rFonts w:ascii="Segoe UI Emoji" w:eastAsia="Times New Roman" w:hAnsi="Segoe UI Emoji" w:cs="Segoe UI Emoji"/>
          <w:kern w:val="0"/>
          <w:lang w:eastAsia="en-GB"/>
          <w14:ligatures w14:val="none"/>
        </w:rPr>
        <w:t>🌍</w:t>
      </w:r>
      <w:r w:rsidRPr="00C46A66">
        <w:rPr>
          <w:rFonts w:ascii="Arial" w:eastAsia="Times New Roman" w:hAnsi="Arial" w:cs="Arial"/>
          <w:kern w:val="0"/>
          <w:lang w:eastAsia="en-GB"/>
          <w14:ligatures w14:val="none"/>
        </w:rPr>
        <w:t xml:space="preserve"> </w:t>
      </w:r>
      <w:r w:rsidRPr="00C46A66">
        <w:rPr>
          <w:rFonts w:ascii="Arial" w:eastAsia="Times New Roman" w:hAnsi="Arial" w:cs="Arial"/>
          <w:b/>
          <w:bCs/>
          <w:kern w:val="0"/>
          <w:lang w:eastAsia="en-GB"/>
          <w14:ligatures w14:val="none"/>
        </w:rPr>
        <w:t>Build knowledge of the wider world</w:t>
      </w:r>
      <w:r w:rsidRPr="00C46A66">
        <w:rPr>
          <w:rFonts w:ascii="Arial" w:eastAsia="Times New Roman" w:hAnsi="Arial" w:cs="Arial"/>
          <w:kern w:val="0"/>
          <w:lang w:eastAsia="en-GB"/>
          <w14:ligatures w14:val="none"/>
        </w:rPr>
        <w:t xml:space="preserve"> by exploring different countries, cultures, historical events, environments, occupations and communities beyond children's own experiences.</w:t>
      </w:r>
    </w:p>
    <w:p w14:paraId="447E8A61" w14:textId="77777777" w:rsidR="00C46A66" w:rsidRPr="00C46A66" w:rsidRDefault="00C46A66" w:rsidP="00A820C0">
      <w:pPr>
        <w:spacing w:before="100" w:beforeAutospacing="1" w:after="100" w:afterAutospacing="1" w:line="240" w:lineRule="auto"/>
        <w:jc w:val="both"/>
        <w:rPr>
          <w:rFonts w:ascii="Arial" w:eastAsia="Times New Roman" w:hAnsi="Arial" w:cs="Arial"/>
          <w:kern w:val="0"/>
          <w:lang w:eastAsia="en-GB"/>
          <w14:ligatures w14:val="none"/>
        </w:rPr>
      </w:pPr>
      <w:r w:rsidRPr="00C46A66">
        <w:rPr>
          <w:rFonts w:ascii="Segoe UI Emoji" w:eastAsia="Times New Roman" w:hAnsi="Segoe UI Emoji" w:cs="Segoe UI Emoji"/>
          <w:kern w:val="0"/>
          <w:lang w:eastAsia="en-GB"/>
          <w14:ligatures w14:val="none"/>
        </w:rPr>
        <w:t>🎉</w:t>
      </w:r>
      <w:r w:rsidRPr="00C46A66">
        <w:rPr>
          <w:rFonts w:ascii="Arial" w:eastAsia="Times New Roman" w:hAnsi="Arial" w:cs="Arial"/>
          <w:kern w:val="0"/>
          <w:lang w:eastAsia="en-GB"/>
          <w14:ligatures w14:val="none"/>
        </w:rPr>
        <w:t xml:space="preserve"> </w:t>
      </w:r>
      <w:r w:rsidRPr="00C46A66">
        <w:rPr>
          <w:rFonts w:ascii="Arial" w:eastAsia="Times New Roman" w:hAnsi="Arial" w:cs="Arial"/>
          <w:b/>
          <w:bCs/>
          <w:kern w:val="0"/>
          <w:lang w:eastAsia="en-GB"/>
          <w14:ligatures w14:val="none"/>
        </w:rPr>
        <w:t>Celebrate important events and festivals</w:t>
      </w:r>
      <w:r w:rsidRPr="00C46A66">
        <w:rPr>
          <w:rFonts w:ascii="Arial" w:eastAsia="Times New Roman" w:hAnsi="Arial" w:cs="Arial"/>
          <w:kern w:val="0"/>
          <w:lang w:eastAsia="en-GB"/>
          <w14:ligatures w14:val="none"/>
        </w:rPr>
        <w:t xml:space="preserve"> including Black History Month, Diwali, Remembrance Day, Christmas, Chinese New Year, Children's Mental Health Week, World Book Day, British Science Week, Earth Day and World Environment Day.</w:t>
      </w:r>
    </w:p>
    <w:p w14:paraId="458F811B" w14:textId="77777777" w:rsidR="00C46A66" w:rsidRPr="00C46A66" w:rsidRDefault="00C46A66" w:rsidP="00A820C0">
      <w:pPr>
        <w:spacing w:before="100" w:beforeAutospacing="1" w:after="100" w:afterAutospacing="1" w:line="240" w:lineRule="auto"/>
        <w:jc w:val="both"/>
        <w:rPr>
          <w:rFonts w:ascii="Arial" w:eastAsia="Times New Roman" w:hAnsi="Arial" w:cs="Arial"/>
          <w:kern w:val="0"/>
          <w:lang w:eastAsia="en-GB"/>
          <w14:ligatures w14:val="none"/>
        </w:rPr>
      </w:pPr>
      <w:r w:rsidRPr="00C46A66">
        <w:rPr>
          <w:rFonts w:ascii="Segoe UI Emoji" w:eastAsia="Times New Roman" w:hAnsi="Segoe UI Emoji" w:cs="Segoe UI Emoji"/>
          <w:kern w:val="0"/>
          <w:lang w:eastAsia="en-GB"/>
          <w14:ligatures w14:val="none"/>
        </w:rPr>
        <w:t>❤️</w:t>
      </w:r>
      <w:r w:rsidRPr="00C46A66">
        <w:rPr>
          <w:rFonts w:ascii="Arial" w:eastAsia="Times New Roman" w:hAnsi="Arial" w:cs="Arial"/>
          <w:kern w:val="0"/>
          <w:lang w:eastAsia="en-GB"/>
          <w14:ligatures w14:val="none"/>
        </w:rPr>
        <w:t xml:space="preserve"> </w:t>
      </w:r>
      <w:r w:rsidRPr="00C46A66">
        <w:rPr>
          <w:rFonts w:ascii="Arial" w:eastAsia="Times New Roman" w:hAnsi="Arial" w:cs="Arial"/>
          <w:b/>
          <w:bCs/>
          <w:kern w:val="0"/>
          <w:lang w:eastAsia="en-GB"/>
          <w14:ligatures w14:val="none"/>
        </w:rPr>
        <w:t>Support children's wellbeing and personal development</w:t>
      </w:r>
      <w:r w:rsidRPr="00C46A66">
        <w:rPr>
          <w:rFonts w:ascii="Arial" w:eastAsia="Times New Roman" w:hAnsi="Arial" w:cs="Arial"/>
          <w:kern w:val="0"/>
          <w:lang w:eastAsia="en-GB"/>
          <w14:ligatures w14:val="none"/>
        </w:rPr>
        <w:t xml:space="preserve"> through stories that encourage kindness, resilience, confidence, empathy, emotional literacy and positive relationships.</w:t>
      </w:r>
    </w:p>
    <w:p w14:paraId="2D58C8CB" w14:textId="77777777" w:rsidR="00C46A66" w:rsidRPr="00C46A66" w:rsidRDefault="00C46A66" w:rsidP="00A820C0">
      <w:pPr>
        <w:spacing w:before="100" w:beforeAutospacing="1" w:after="100" w:afterAutospacing="1" w:line="240" w:lineRule="auto"/>
        <w:jc w:val="both"/>
        <w:rPr>
          <w:rFonts w:ascii="Arial" w:eastAsia="Times New Roman" w:hAnsi="Arial" w:cs="Arial"/>
          <w:kern w:val="0"/>
          <w:lang w:eastAsia="en-GB"/>
          <w14:ligatures w14:val="none"/>
        </w:rPr>
      </w:pPr>
      <w:r w:rsidRPr="00C46A66">
        <w:rPr>
          <w:rFonts w:ascii="Segoe UI Emoji" w:eastAsia="Times New Roman" w:hAnsi="Segoe UI Emoji" w:cs="Segoe UI Emoji"/>
          <w:kern w:val="0"/>
          <w:lang w:eastAsia="en-GB"/>
          <w14:ligatures w14:val="none"/>
        </w:rPr>
        <w:t>🔬</w:t>
      </w:r>
      <w:r w:rsidRPr="00C46A66">
        <w:rPr>
          <w:rFonts w:ascii="Arial" w:eastAsia="Times New Roman" w:hAnsi="Arial" w:cs="Arial"/>
          <w:kern w:val="0"/>
          <w:lang w:eastAsia="en-GB"/>
          <w14:ligatures w14:val="none"/>
        </w:rPr>
        <w:t xml:space="preserve"> </w:t>
      </w:r>
      <w:r w:rsidRPr="00C46A66">
        <w:rPr>
          <w:rFonts w:ascii="Arial" w:eastAsia="Times New Roman" w:hAnsi="Arial" w:cs="Arial"/>
          <w:b/>
          <w:bCs/>
          <w:kern w:val="0"/>
          <w:lang w:eastAsia="en-GB"/>
          <w14:ligatures w14:val="none"/>
        </w:rPr>
        <w:t>Strengthen learning across the curriculum</w:t>
      </w:r>
      <w:r w:rsidRPr="00C46A66">
        <w:rPr>
          <w:rFonts w:ascii="Arial" w:eastAsia="Times New Roman" w:hAnsi="Arial" w:cs="Arial"/>
          <w:kern w:val="0"/>
          <w:lang w:eastAsia="en-GB"/>
          <w14:ligatures w14:val="none"/>
        </w:rPr>
        <w:t xml:space="preserve"> by carefully matching books to our Science, History, Geography, Religious Education, PSHE, Design and Technology and Mathematics learning.</w:t>
      </w:r>
    </w:p>
    <w:p w14:paraId="421BE15F" w14:textId="77777777" w:rsidR="00C46A66" w:rsidRPr="00C46A66" w:rsidRDefault="00C46A66" w:rsidP="00A820C0">
      <w:pPr>
        <w:spacing w:before="100" w:beforeAutospacing="1" w:after="100" w:afterAutospacing="1" w:line="240" w:lineRule="auto"/>
        <w:jc w:val="both"/>
        <w:rPr>
          <w:rFonts w:ascii="Arial" w:eastAsia="Times New Roman" w:hAnsi="Arial" w:cs="Arial"/>
          <w:kern w:val="0"/>
          <w:lang w:eastAsia="en-GB"/>
          <w14:ligatures w14:val="none"/>
        </w:rPr>
      </w:pPr>
      <w:r w:rsidRPr="00C46A66">
        <w:rPr>
          <w:rFonts w:ascii="Segoe UI Emoji" w:eastAsia="Times New Roman" w:hAnsi="Segoe UI Emoji" w:cs="Segoe UI Emoji"/>
          <w:kern w:val="0"/>
          <w:lang w:eastAsia="en-GB"/>
          <w14:ligatures w14:val="none"/>
        </w:rPr>
        <w:t>➕</w:t>
      </w:r>
      <w:r w:rsidRPr="00C46A66">
        <w:rPr>
          <w:rFonts w:ascii="Arial" w:eastAsia="Times New Roman" w:hAnsi="Arial" w:cs="Arial"/>
          <w:kern w:val="0"/>
          <w:lang w:eastAsia="en-GB"/>
          <w14:ligatures w14:val="none"/>
        </w:rPr>
        <w:t xml:space="preserve"> </w:t>
      </w:r>
      <w:r w:rsidRPr="00C46A66">
        <w:rPr>
          <w:rFonts w:ascii="Arial" w:eastAsia="Times New Roman" w:hAnsi="Arial" w:cs="Arial"/>
          <w:b/>
          <w:bCs/>
          <w:kern w:val="0"/>
          <w:lang w:eastAsia="en-GB"/>
          <w14:ligatures w14:val="none"/>
        </w:rPr>
        <w:t>Develop mathematical understanding</w:t>
      </w:r>
      <w:r w:rsidRPr="00C46A66">
        <w:rPr>
          <w:rFonts w:ascii="Arial" w:eastAsia="Times New Roman" w:hAnsi="Arial" w:cs="Arial"/>
          <w:kern w:val="0"/>
          <w:lang w:eastAsia="en-GB"/>
          <w14:ligatures w14:val="none"/>
        </w:rPr>
        <w:t xml:space="preserve"> by using carefully selected stories to introduce mathematical concepts, develop reasoning and provide meaningful contexts for learning.</w:t>
      </w:r>
    </w:p>
    <w:p w14:paraId="42A1DA3F" w14:textId="77777777" w:rsidR="00C46A66" w:rsidRPr="00C46A66" w:rsidRDefault="00C46A66" w:rsidP="00A820C0">
      <w:pPr>
        <w:spacing w:before="100" w:beforeAutospacing="1" w:after="100" w:afterAutospacing="1" w:line="240" w:lineRule="auto"/>
        <w:jc w:val="both"/>
        <w:rPr>
          <w:rFonts w:ascii="Arial" w:eastAsia="Times New Roman" w:hAnsi="Arial" w:cs="Arial"/>
          <w:kern w:val="0"/>
          <w:lang w:eastAsia="en-GB"/>
          <w14:ligatures w14:val="none"/>
        </w:rPr>
      </w:pPr>
      <w:r w:rsidRPr="00C46A66">
        <w:rPr>
          <w:rFonts w:ascii="Segoe UI Emoji" w:eastAsia="Times New Roman" w:hAnsi="Segoe UI Emoji" w:cs="Segoe UI Emoji"/>
          <w:kern w:val="0"/>
          <w:lang w:eastAsia="en-GB"/>
          <w14:ligatures w14:val="none"/>
        </w:rPr>
        <w:t>🎨</w:t>
      </w:r>
      <w:r w:rsidRPr="00C46A66">
        <w:rPr>
          <w:rFonts w:ascii="Arial" w:eastAsia="Times New Roman" w:hAnsi="Arial" w:cs="Arial"/>
          <w:kern w:val="0"/>
          <w:lang w:eastAsia="en-GB"/>
          <w14:ligatures w14:val="none"/>
        </w:rPr>
        <w:t xml:space="preserve"> </w:t>
      </w:r>
      <w:r w:rsidRPr="00C46A66">
        <w:rPr>
          <w:rFonts w:ascii="Arial" w:eastAsia="Times New Roman" w:hAnsi="Arial" w:cs="Arial"/>
          <w:b/>
          <w:bCs/>
          <w:kern w:val="0"/>
          <w:lang w:eastAsia="en-GB"/>
          <w14:ligatures w14:val="none"/>
        </w:rPr>
        <w:t>Inspire creativity and writing</w:t>
      </w:r>
      <w:r w:rsidRPr="00C46A66">
        <w:rPr>
          <w:rFonts w:ascii="Arial" w:eastAsia="Times New Roman" w:hAnsi="Arial" w:cs="Arial"/>
          <w:kern w:val="0"/>
          <w:lang w:eastAsia="en-GB"/>
          <w14:ligatures w14:val="none"/>
        </w:rPr>
        <w:t xml:space="preserve"> through imaginative texts that encourage children to draw, talk, imagine and write with confidence and enthusiasm.</w:t>
      </w:r>
    </w:p>
    <w:p w14:paraId="563E6978" w14:textId="77777777" w:rsidR="00C46A66" w:rsidRPr="00C46A66" w:rsidRDefault="00C46A66" w:rsidP="00A820C0">
      <w:pPr>
        <w:spacing w:before="100" w:beforeAutospacing="1" w:after="100" w:afterAutospacing="1" w:line="240" w:lineRule="auto"/>
        <w:jc w:val="both"/>
        <w:rPr>
          <w:rFonts w:ascii="Arial" w:eastAsia="Times New Roman" w:hAnsi="Arial" w:cs="Arial"/>
          <w:kern w:val="0"/>
          <w:lang w:eastAsia="en-GB"/>
          <w14:ligatures w14:val="none"/>
        </w:rPr>
      </w:pPr>
      <w:r w:rsidRPr="00C46A66">
        <w:rPr>
          <w:rFonts w:ascii="Segoe UI Emoji" w:eastAsia="Times New Roman" w:hAnsi="Segoe UI Emoji" w:cs="Segoe UI Emoji"/>
          <w:kern w:val="0"/>
          <w:lang w:eastAsia="en-GB"/>
          <w14:ligatures w14:val="none"/>
        </w:rPr>
        <w:t>🤝</w:t>
      </w:r>
      <w:r w:rsidRPr="00C46A66">
        <w:rPr>
          <w:rFonts w:ascii="Arial" w:eastAsia="Times New Roman" w:hAnsi="Arial" w:cs="Arial"/>
          <w:kern w:val="0"/>
          <w:lang w:eastAsia="en-GB"/>
          <w14:ligatures w14:val="none"/>
        </w:rPr>
        <w:t xml:space="preserve"> </w:t>
      </w:r>
      <w:r w:rsidRPr="00C46A66">
        <w:rPr>
          <w:rFonts w:ascii="Arial" w:eastAsia="Times New Roman" w:hAnsi="Arial" w:cs="Arial"/>
          <w:b/>
          <w:bCs/>
          <w:kern w:val="0"/>
          <w:lang w:eastAsia="en-GB"/>
          <w14:ligatures w14:val="none"/>
        </w:rPr>
        <w:t>Promote inclusion, diversity and belonging</w:t>
      </w:r>
      <w:r w:rsidRPr="00C46A66">
        <w:rPr>
          <w:rFonts w:ascii="Arial" w:eastAsia="Times New Roman" w:hAnsi="Arial" w:cs="Arial"/>
          <w:kern w:val="0"/>
          <w:lang w:eastAsia="en-GB"/>
          <w14:ligatures w14:val="none"/>
        </w:rPr>
        <w:t xml:space="preserve"> by ensuring children encounter books that reflect a wide range of cultures, languages, faiths, family structures, disabilities and life experiences, enabling every child to both see themselves represented and learn about the lives of others.</w:t>
      </w:r>
    </w:p>
    <w:p w14:paraId="3360FE7B" w14:textId="77777777" w:rsidR="00C46A66" w:rsidRDefault="00C46A66" w:rsidP="00A820C0">
      <w:pPr>
        <w:spacing w:before="100" w:beforeAutospacing="1" w:after="100" w:afterAutospacing="1" w:line="240" w:lineRule="auto"/>
        <w:jc w:val="both"/>
        <w:rPr>
          <w:rFonts w:ascii="Arial" w:eastAsia="Times New Roman" w:hAnsi="Arial" w:cs="Arial"/>
          <w:kern w:val="0"/>
          <w:lang w:eastAsia="en-GB"/>
          <w14:ligatures w14:val="none"/>
        </w:rPr>
      </w:pPr>
      <w:r w:rsidRPr="00C46A66">
        <w:rPr>
          <w:rFonts w:ascii="Arial" w:eastAsia="Times New Roman" w:hAnsi="Arial" w:cs="Arial"/>
          <w:kern w:val="0"/>
          <w:lang w:eastAsia="en-GB"/>
          <w14:ligatures w14:val="none"/>
        </w:rPr>
        <w:t>By carefully sequencing our texts throughout the year, children are able to revisit important ideas, make meaningful connections between subjects and gradually build a rich body of knowledge. Our Reading Curriculum is designed so that every story has a purpose and every book helps children grow as readers, writers, learners and compassionate members of society.</w:t>
      </w:r>
    </w:p>
    <w:p w14:paraId="09E0F60C" w14:textId="77777777" w:rsidR="005D4D74" w:rsidRDefault="005D4D74" w:rsidP="00A820C0">
      <w:pPr>
        <w:spacing w:before="100" w:beforeAutospacing="1" w:after="100" w:afterAutospacing="1" w:line="240" w:lineRule="auto"/>
        <w:jc w:val="both"/>
        <w:rPr>
          <w:rFonts w:ascii="Arial" w:eastAsia="Times New Roman" w:hAnsi="Arial" w:cs="Arial"/>
          <w:kern w:val="0"/>
          <w:lang w:eastAsia="en-GB"/>
          <w14:ligatures w14:val="none"/>
        </w:rPr>
      </w:pPr>
    </w:p>
    <w:p w14:paraId="3D6EDE15" w14:textId="77777777" w:rsidR="005D4D74" w:rsidRDefault="005D4D74" w:rsidP="00A820C0">
      <w:pPr>
        <w:spacing w:before="100" w:beforeAutospacing="1" w:after="100" w:afterAutospacing="1" w:line="240" w:lineRule="auto"/>
        <w:jc w:val="both"/>
        <w:rPr>
          <w:rFonts w:ascii="Arial" w:eastAsia="Times New Roman" w:hAnsi="Arial" w:cs="Arial"/>
          <w:kern w:val="0"/>
          <w:lang w:eastAsia="en-GB"/>
          <w14:ligatures w14:val="none"/>
        </w:rPr>
      </w:pPr>
    </w:p>
    <w:p w14:paraId="6B8A1935" w14:textId="77777777" w:rsidR="005D4D74" w:rsidRPr="005D4D74" w:rsidRDefault="005D4D74" w:rsidP="00A820C0">
      <w:pPr>
        <w:spacing w:before="100" w:beforeAutospacing="1" w:after="100" w:afterAutospacing="1" w:line="240" w:lineRule="auto"/>
        <w:jc w:val="both"/>
        <w:rPr>
          <w:rFonts w:ascii="Arial" w:eastAsia="Times New Roman" w:hAnsi="Arial" w:cs="Arial"/>
          <w:b/>
          <w:bCs/>
          <w:kern w:val="0"/>
          <w:sz w:val="40"/>
          <w:szCs w:val="40"/>
          <w:lang w:eastAsia="en-GB"/>
          <w14:ligatures w14:val="none"/>
        </w:rPr>
      </w:pPr>
      <w:r w:rsidRPr="005D4D74">
        <w:rPr>
          <w:rFonts w:ascii="Arial" w:eastAsia="Times New Roman" w:hAnsi="Arial" w:cs="Arial"/>
          <w:b/>
          <w:bCs/>
          <w:kern w:val="0"/>
          <w:sz w:val="40"/>
          <w:szCs w:val="40"/>
          <w:lang w:eastAsia="en-GB"/>
          <w14:ligatures w14:val="none"/>
        </w:rPr>
        <w:lastRenderedPageBreak/>
        <w:t>Windows, Mirrors and Sliding Glass Doors</w:t>
      </w:r>
    </w:p>
    <w:p w14:paraId="2BF5E843" w14:textId="77777777" w:rsidR="005D4D74" w:rsidRPr="005D4D74" w:rsidRDefault="005D4D74" w:rsidP="00A820C0">
      <w:p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Arial" w:eastAsia="Times New Roman" w:hAnsi="Arial" w:cs="Arial"/>
          <w:kern w:val="0"/>
          <w:lang w:eastAsia="en-GB"/>
          <w14:ligatures w14:val="none"/>
        </w:rPr>
        <w:t xml:space="preserve">Our Reading Curriculum has been carefully designed to ensure every child experiences books that act as </w:t>
      </w:r>
      <w:r w:rsidRPr="005D4D74">
        <w:rPr>
          <w:rFonts w:ascii="Arial" w:eastAsia="Times New Roman" w:hAnsi="Arial" w:cs="Arial"/>
          <w:b/>
          <w:bCs/>
          <w:kern w:val="0"/>
          <w:lang w:eastAsia="en-GB"/>
          <w14:ligatures w14:val="none"/>
        </w:rPr>
        <w:t>mirrors</w:t>
      </w:r>
      <w:r w:rsidRPr="005D4D74">
        <w:rPr>
          <w:rFonts w:ascii="Arial" w:eastAsia="Times New Roman" w:hAnsi="Arial" w:cs="Arial"/>
          <w:kern w:val="0"/>
          <w:lang w:eastAsia="en-GB"/>
          <w14:ligatures w14:val="none"/>
        </w:rPr>
        <w:t xml:space="preserve">, </w:t>
      </w:r>
      <w:r w:rsidRPr="005D4D74">
        <w:rPr>
          <w:rFonts w:ascii="Arial" w:eastAsia="Times New Roman" w:hAnsi="Arial" w:cs="Arial"/>
          <w:b/>
          <w:bCs/>
          <w:kern w:val="0"/>
          <w:lang w:eastAsia="en-GB"/>
          <w14:ligatures w14:val="none"/>
        </w:rPr>
        <w:t>windows</w:t>
      </w:r>
      <w:r w:rsidRPr="005D4D74">
        <w:rPr>
          <w:rFonts w:ascii="Arial" w:eastAsia="Times New Roman" w:hAnsi="Arial" w:cs="Arial"/>
          <w:kern w:val="0"/>
          <w:lang w:eastAsia="en-GB"/>
          <w14:ligatures w14:val="none"/>
        </w:rPr>
        <w:t xml:space="preserve"> and </w:t>
      </w:r>
      <w:r w:rsidRPr="005D4D74">
        <w:rPr>
          <w:rFonts w:ascii="Arial" w:eastAsia="Times New Roman" w:hAnsi="Arial" w:cs="Arial"/>
          <w:b/>
          <w:bCs/>
          <w:kern w:val="0"/>
          <w:lang w:eastAsia="en-GB"/>
          <w14:ligatures w14:val="none"/>
        </w:rPr>
        <w:t>sliding glass doors</w:t>
      </w:r>
      <w:r w:rsidRPr="005D4D74">
        <w:rPr>
          <w:rFonts w:ascii="Arial" w:eastAsia="Times New Roman" w:hAnsi="Arial" w:cs="Arial"/>
          <w:kern w:val="0"/>
          <w:lang w:eastAsia="en-GB"/>
          <w14:ligatures w14:val="none"/>
        </w:rPr>
        <w:t>.</w:t>
      </w:r>
    </w:p>
    <w:p w14:paraId="13DC1C4C" w14:textId="77777777" w:rsidR="005D4D74" w:rsidRPr="005D4D74" w:rsidRDefault="005D4D74" w:rsidP="00A820C0">
      <w:p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Segoe UI Emoji" w:eastAsia="Times New Roman" w:hAnsi="Segoe UI Emoji" w:cs="Segoe UI Emoji"/>
          <w:kern w:val="0"/>
          <w:lang w:eastAsia="en-GB"/>
          <w14:ligatures w14:val="none"/>
        </w:rPr>
        <w:t>🪞</w:t>
      </w:r>
      <w:r w:rsidRPr="005D4D74">
        <w:rPr>
          <w:rFonts w:ascii="Arial" w:eastAsia="Times New Roman" w:hAnsi="Arial" w:cs="Arial"/>
          <w:kern w:val="0"/>
          <w:lang w:eastAsia="en-GB"/>
          <w14:ligatures w14:val="none"/>
        </w:rPr>
        <w:t xml:space="preserve"> </w:t>
      </w:r>
      <w:r w:rsidRPr="005D4D74">
        <w:rPr>
          <w:rFonts w:ascii="Arial" w:eastAsia="Times New Roman" w:hAnsi="Arial" w:cs="Arial"/>
          <w:b/>
          <w:bCs/>
          <w:kern w:val="0"/>
          <w:lang w:eastAsia="en-GB"/>
          <w14:ligatures w14:val="none"/>
        </w:rPr>
        <w:t>Mirrors</w:t>
      </w:r>
      <w:r w:rsidRPr="005D4D74">
        <w:rPr>
          <w:rFonts w:ascii="Arial" w:eastAsia="Times New Roman" w:hAnsi="Arial" w:cs="Arial"/>
          <w:kern w:val="0"/>
          <w:lang w:eastAsia="en-GB"/>
          <w14:ligatures w14:val="none"/>
        </w:rPr>
        <w:t xml:space="preserve"> are books in which children see themselves, their families and their own experiences reflected. Seeing themselves represented helps children feel valued, understood and proud of who they are.</w:t>
      </w:r>
    </w:p>
    <w:p w14:paraId="7E364DCC" w14:textId="77777777" w:rsidR="005D4D74" w:rsidRPr="005D4D74" w:rsidRDefault="005D4D74" w:rsidP="00A820C0">
      <w:p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Segoe UI Emoji" w:eastAsia="Times New Roman" w:hAnsi="Segoe UI Emoji" w:cs="Segoe UI Emoji"/>
          <w:kern w:val="0"/>
          <w:lang w:eastAsia="en-GB"/>
          <w14:ligatures w14:val="none"/>
        </w:rPr>
        <w:t>🪟</w:t>
      </w:r>
      <w:r w:rsidRPr="005D4D74">
        <w:rPr>
          <w:rFonts w:ascii="Arial" w:eastAsia="Times New Roman" w:hAnsi="Arial" w:cs="Arial"/>
          <w:kern w:val="0"/>
          <w:lang w:eastAsia="en-GB"/>
          <w14:ligatures w14:val="none"/>
        </w:rPr>
        <w:t xml:space="preserve"> </w:t>
      </w:r>
      <w:r w:rsidRPr="005D4D74">
        <w:rPr>
          <w:rFonts w:ascii="Arial" w:eastAsia="Times New Roman" w:hAnsi="Arial" w:cs="Arial"/>
          <w:b/>
          <w:bCs/>
          <w:kern w:val="0"/>
          <w:lang w:eastAsia="en-GB"/>
          <w14:ligatures w14:val="none"/>
        </w:rPr>
        <w:t>Windows</w:t>
      </w:r>
      <w:r w:rsidRPr="005D4D74">
        <w:rPr>
          <w:rFonts w:ascii="Arial" w:eastAsia="Times New Roman" w:hAnsi="Arial" w:cs="Arial"/>
          <w:kern w:val="0"/>
          <w:lang w:eastAsia="en-GB"/>
          <w14:ligatures w14:val="none"/>
        </w:rPr>
        <w:t xml:space="preserve"> allow children to look into the lives of others, exploring different cultures, communities, beliefs, family structures and experiences. These books help children develop curiosity, understanding and respect for the diverse world around them.</w:t>
      </w:r>
    </w:p>
    <w:p w14:paraId="0453822D" w14:textId="77777777" w:rsidR="005D4D74" w:rsidRPr="005D4D74" w:rsidRDefault="005D4D74" w:rsidP="00A820C0">
      <w:p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Segoe UI Emoji" w:eastAsia="Times New Roman" w:hAnsi="Segoe UI Emoji" w:cs="Segoe UI Emoji"/>
          <w:kern w:val="0"/>
          <w:lang w:eastAsia="en-GB"/>
          <w14:ligatures w14:val="none"/>
        </w:rPr>
        <w:t>🚪</w:t>
      </w:r>
      <w:r w:rsidRPr="005D4D74">
        <w:rPr>
          <w:rFonts w:ascii="Arial" w:eastAsia="Times New Roman" w:hAnsi="Arial" w:cs="Arial"/>
          <w:kern w:val="0"/>
          <w:lang w:eastAsia="en-GB"/>
          <w14:ligatures w14:val="none"/>
        </w:rPr>
        <w:t xml:space="preserve"> </w:t>
      </w:r>
      <w:r w:rsidRPr="005D4D74">
        <w:rPr>
          <w:rFonts w:ascii="Arial" w:eastAsia="Times New Roman" w:hAnsi="Arial" w:cs="Arial"/>
          <w:b/>
          <w:bCs/>
          <w:kern w:val="0"/>
          <w:lang w:eastAsia="en-GB"/>
          <w14:ligatures w14:val="none"/>
        </w:rPr>
        <w:t>Sliding glass doors</w:t>
      </w:r>
      <w:r w:rsidRPr="005D4D74">
        <w:rPr>
          <w:rFonts w:ascii="Arial" w:eastAsia="Times New Roman" w:hAnsi="Arial" w:cs="Arial"/>
          <w:kern w:val="0"/>
          <w:lang w:eastAsia="en-GB"/>
          <w14:ligatures w14:val="none"/>
        </w:rPr>
        <w:t xml:space="preserve"> invite children to step into another person's world, experiencing new adventures, perspectives and possibilities through stories. These books encourage empathy, imagination and a deeper understanding of others.</w:t>
      </w:r>
    </w:p>
    <w:p w14:paraId="12B59D97" w14:textId="77777777" w:rsidR="005D4D74" w:rsidRDefault="005D4D74" w:rsidP="00A820C0">
      <w:p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Arial" w:eastAsia="Times New Roman" w:hAnsi="Arial" w:cs="Arial"/>
          <w:kern w:val="0"/>
          <w:lang w:eastAsia="en-GB"/>
          <w14:ligatures w14:val="none"/>
        </w:rPr>
        <w:t>By carefully balancing these different types of books throughout Year 1, we aim to develop confident readers who are curious about the world, respectful of others and excited to discover new ideas through literature.</w:t>
      </w:r>
    </w:p>
    <w:p w14:paraId="2412BDEB" w14:textId="77777777" w:rsidR="005D4D74" w:rsidRPr="005D4D74" w:rsidRDefault="005D4D74" w:rsidP="00A820C0">
      <w:pPr>
        <w:spacing w:before="100" w:beforeAutospacing="1" w:after="100" w:afterAutospacing="1" w:line="240" w:lineRule="auto"/>
        <w:jc w:val="both"/>
        <w:rPr>
          <w:rFonts w:ascii="Arial" w:eastAsia="Times New Roman" w:hAnsi="Arial" w:cs="Arial"/>
          <w:b/>
          <w:bCs/>
          <w:kern w:val="0"/>
          <w:sz w:val="40"/>
          <w:szCs w:val="40"/>
          <w:lang w:eastAsia="en-GB"/>
          <w14:ligatures w14:val="none"/>
        </w:rPr>
      </w:pPr>
      <w:r w:rsidRPr="005D4D74">
        <w:rPr>
          <w:rFonts w:ascii="Arial" w:eastAsia="Times New Roman" w:hAnsi="Arial" w:cs="Arial"/>
          <w:b/>
          <w:bCs/>
          <w:kern w:val="0"/>
          <w:sz w:val="40"/>
          <w:szCs w:val="40"/>
          <w:lang w:eastAsia="en-GB"/>
          <w14:ligatures w14:val="none"/>
        </w:rPr>
        <w:t>Developing Oracy Through Books</w:t>
      </w:r>
    </w:p>
    <w:p w14:paraId="7E0CB902" w14:textId="77777777" w:rsidR="005D4D74" w:rsidRPr="005D4D74" w:rsidRDefault="005D4D74" w:rsidP="00A820C0">
      <w:p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Arial" w:eastAsia="Times New Roman" w:hAnsi="Arial" w:cs="Arial"/>
          <w:kern w:val="0"/>
          <w:lang w:eastAsia="en-GB"/>
          <w14:ligatures w14:val="none"/>
        </w:rPr>
        <w:t>Stories provide the perfect opportunity for children to develop their spoken language and confidence. Throughout Year 1, books are used as a springboard for discussion, questioning, storytelling and performance before children begin writing.</w:t>
      </w:r>
    </w:p>
    <w:p w14:paraId="49227D5C" w14:textId="77777777" w:rsidR="005D4D74" w:rsidRPr="005D4D74" w:rsidRDefault="005D4D74" w:rsidP="00A820C0">
      <w:p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Arial" w:eastAsia="Times New Roman" w:hAnsi="Arial" w:cs="Arial"/>
          <w:kern w:val="0"/>
          <w:lang w:eastAsia="en-GB"/>
          <w14:ligatures w14:val="none"/>
        </w:rPr>
        <w:t>Children regularly:</w:t>
      </w:r>
    </w:p>
    <w:p w14:paraId="4B30012C" w14:textId="77777777" w:rsidR="005D4D74" w:rsidRPr="005D4D74" w:rsidRDefault="005D4D74" w:rsidP="00A820C0">
      <w:pPr>
        <w:numPr>
          <w:ilvl w:val="0"/>
          <w:numId w:val="1"/>
        </w:num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Arial" w:eastAsia="Times New Roman" w:hAnsi="Arial" w:cs="Arial"/>
          <w:kern w:val="0"/>
          <w:lang w:eastAsia="en-GB"/>
          <w14:ligatures w14:val="none"/>
        </w:rPr>
        <w:t xml:space="preserve">predict what might happen next </w:t>
      </w:r>
    </w:p>
    <w:p w14:paraId="0BA9CB28" w14:textId="77777777" w:rsidR="005D4D74" w:rsidRPr="005D4D74" w:rsidRDefault="005D4D74" w:rsidP="00A820C0">
      <w:pPr>
        <w:numPr>
          <w:ilvl w:val="0"/>
          <w:numId w:val="1"/>
        </w:num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Arial" w:eastAsia="Times New Roman" w:hAnsi="Arial" w:cs="Arial"/>
          <w:kern w:val="0"/>
          <w:lang w:eastAsia="en-GB"/>
          <w14:ligatures w14:val="none"/>
        </w:rPr>
        <w:t xml:space="preserve">justify their ideas using evidence from the text </w:t>
      </w:r>
    </w:p>
    <w:p w14:paraId="0BE36CAA" w14:textId="77777777" w:rsidR="005D4D74" w:rsidRPr="005D4D74" w:rsidRDefault="005D4D74" w:rsidP="00A820C0">
      <w:pPr>
        <w:numPr>
          <w:ilvl w:val="0"/>
          <w:numId w:val="1"/>
        </w:num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Arial" w:eastAsia="Times New Roman" w:hAnsi="Arial" w:cs="Arial"/>
          <w:kern w:val="0"/>
          <w:lang w:eastAsia="en-GB"/>
          <w14:ligatures w14:val="none"/>
        </w:rPr>
        <w:t xml:space="preserve">learn and use ambitious new vocabulary </w:t>
      </w:r>
    </w:p>
    <w:p w14:paraId="2ECC72E7" w14:textId="77777777" w:rsidR="005D4D74" w:rsidRPr="005D4D74" w:rsidRDefault="005D4D74" w:rsidP="00A820C0">
      <w:pPr>
        <w:numPr>
          <w:ilvl w:val="0"/>
          <w:numId w:val="1"/>
        </w:num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Arial" w:eastAsia="Times New Roman" w:hAnsi="Arial" w:cs="Arial"/>
          <w:kern w:val="0"/>
          <w:lang w:eastAsia="en-GB"/>
          <w14:ligatures w14:val="none"/>
        </w:rPr>
        <w:t xml:space="preserve">retell stories in their own words </w:t>
      </w:r>
    </w:p>
    <w:p w14:paraId="7460C3C8" w14:textId="77777777" w:rsidR="005D4D74" w:rsidRPr="005D4D74" w:rsidRDefault="005D4D74" w:rsidP="00A820C0">
      <w:pPr>
        <w:numPr>
          <w:ilvl w:val="0"/>
          <w:numId w:val="1"/>
        </w:num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Arial" w:eastAsia="Times New Roman" w:hAnsi="Arial" w:cs="Arial"/>
          <w:kern w:val="0"/>
          <w:lang w:eastAsia="en-GB"/>
          <w14:ligatures w14:val="none"/>
        </w:rPr>
        <w:t xml:space="preserve">perform poems and repeated refrains </w:t>
      </w:r>
    </w:p>
    <w:p w14:paraId="3F43D4E1" w14:textId="77777777" w:rsidR="005D4D74" w:rsidRPr="005D4D74" w:rsidRDefault="005D4D74" w:rsidP="00A820C0">
      <w:pPr>
        <w:numPr>
          <w:ilvl w:val="0"/>
          <w:numId w:val="1"/>
        </w:num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Arial" w:eastAsia="Times New Roman" w:hAnsi="Arial" w:cs="Arial"/>
          <w:kern w:val="0"/>
          <w:lang w:eastAsia="en-GB"/>
          <w14:ligatures w14:val="none"/>
        </w:rPr>
        <w:t xml:space="preserve">explore characters' thoughts and feelings </w:t>
      </w:r>
    </w:p>
    <w:p w14:paraId="284A9415" w14:textId="77777777" w:rsidR="005D4D74" w:rsidRPr="005D4D74" w:rsidRDefault="005D4D74" w:rsidP="00A820C0">
      <w:pPr>
        <w:numPr>
          <w:ilvl w:val="0"/>
          <w:numId w:val="1"/>
        </w:num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Arial" w:eastAsia="Times New Roman" w:hAnsi="Arial" w:cs="Arial"/>
          <w:kern w:val="0"/>
          <w:lang w:eastAsia="en-GB"/>
          <w14:ligatures w14:val="none"/>
        </w:rPr>
        <w:t xml:space="preserve">ask and answer thoughtful questions </w:t>
      </w:r>
    </w:p>
    <w:p w14:paraId="501FA306" w14:textId="77777777" w:rsidR="005D4D74" w:rsidRPr="005D4D74" w:rsidRDefault="005D4D74" w:rsidP="00A820C0">
      <w:pPr>
        <w:numPr>
          <w:ilvl w:val="0"/>
          <w:numId w:val="1"/>
        </w:num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Arial" w:eastAsia="Times New Roman" w:hAnsi="Arial" w:cs="Arial"/>
          <w:kern w:val="0"/>
          <w:lang w:eastAsia="en-GB"/>
          <w14:ligatures w14:val="none"/>
        </w:rPr>
        <w:t xml:space="preserve">explain their reasoning and listen respectfully to the ideas of others. </w:t>
      </w:r>
    </w:p>
    <w:p w14:paraId="7D748E1A" w14:textId="0FF5BF08" w:rsidR="005D4D74" w:rsidRPr="005D4D74" w:rsidRDefault="005D4D74" w:rsidP="00A820C0">
      <w:pPr>
        <w:spacing w:before="100" w:beforeAutospacing="1" w:after="100" w:afterAutospacing="1" w:line="240" w:lineRule="auto"/>
        <w:jc w:val="both"/>
        <w:rPr>
          <w:rFonts w:ascii="Arial" w:eastAsia="Times New Roman" w:hAnsi="Arial" w:cs="Arial"/>
          <w:kern w:val="0"/>
          <w:lang w:eastAsia="en-GB"/>
          <w14:ligatures w14:val="none"/>
        </w:rPr>
      </w:pPr>
      <w:r w:rsidRPr="005D4D74">
        <w:rPr>
          <w:rFonts w:ascii="Arial" w:eastAsia="Times New Roman" w:hAnsi="Arial" w:cs="Arial"/>
          <w:kern w:val="0"/>
          <w:lang w:eastAsia="en-GB"/>
          <w14:ligatures w14:val="none"/>
        </w:rPr>
        <w:t>These experiences help children become articulate, confident communicators and prepare them to write with greater independence.</w:t>
      </w:r>
    </w:p>
    <w:p w14:paraId="6E33E971" w14:textId="321FECCA" w:rsidR="00DE59D2" w:rsidRPr="00DE59D2" w:rsidRDefault="00DE59D2" w:rsidP="00A820C0">
      <w:pPr>
        <w:jc w:val="both"/>
        <w:rPr>
          <w:rFonts w:ascii="Arial" w:hAnsi="Arial" w:cs="Arial"/>
          <w:b/>
          <w:bCs/>
          <w:sz w:val="36"/>
          <w:szCs w:val="36"/>
        </w:rPr>
      </w:pPr>
      <w:r w:rsidRPr="00DE59D2">
        <w:rPr>
          <w:rFonts w:ascii="Arial" w:hAnsi="Arial" w:cs="Arial"/>
          <w:b/>
          <w:bCs/>
          <w:sz w:val="36"/>
          <w:szCs w:val="36"/>
        </w:rPr>
        <w:t>Our Drawing Club Texts</w:t>
      </w:r>
    </w:p>
    <w:p w14:paraId="588F91A1" w14:textId="77777777" w:rsidR="00DE59D2" w:rsidRPr="00DE59D2" w:rsidRDefault="00DE59D2" w:rsidP="00A820C0">
      <w:pPr>
        <w:jc w:val="both"/>
        <w:rPr>
          <w:rFonts w:ascii="Arial" w:hAnsi="Arial" w:cs="Arial"/>
        </w:rPr>
      </w:pPr>
      <w:r w:rsidRPr="00DE59D2">
        <w:rPr>
          <w:rFonts w:ascii="Arial" w:hAnsi="Arial" w:cs="Arial"/>
        </w:rPr>
        <w:t>Our Drawing Club texts have been carefully selected to inspire a love of reading whilst providing meaningful opportunities for speaking, listening, writing and imagination. Each book supports a specific aspect of our curriculum, whether introducing new knowledge, celebrating important events, developing emotional understanding or providing rich experiences that children can draw upon in their own writing.</w:t>
      </w:r>
    </w:p>
    <w:tbl>
      <w:tblPr>
        <w:tblStyle w:val="TableGrid1"/>
        <w:tblW w:w="10881" w:type="dxa"/>
        <w:tblInd w:w="-113" w:type="dxa"/>
        <w:tblLook w:val="04A0" w:firstRow="1" w:lastRow="0" w:firstColumn="1" w:lastColumn="0" w:noHBand="0" w:noVBand="1"/>
      </w:tblPr>
      <w:tblGrid>
        <w:gridCol w:w="4320"/>
        <w:gridCol w:w="6561"/>
      </w:tblGrid>
      <w:tr w:rsidR="005D4D74" w14:paraId="7112D416" w14:textId="77777777" w:rsidTr="00A820C0">
        <w:tc>
          <w:tcPr>
            <w:tcW w:w="4320" w:type="dxa"/>
          </w:tcPr>
          <w:p w14:paraId="48013296" w14:textId="77777777" w:rsidR="005D4D74" w:rsidRDefault="005D4D74" w:rsidP="00A820C0">
            <w:pPr>
              <w:jc w:val="both"/>
            </w:pPr>
            <w:r>
              <w:t>Text</w:t>
            </w:r>
          </w:p>
        </w:tc>
        <w:tc>
          <w:tcPr>
            <w:tcW w:w="6561" w:type="dxa"/>
          </w:tcPr>
          <w:p w14:paraId="70FE9123" w14:textId="77777777" w:rsidR="005D4D74" w:rsidRDefault="005D4D74" w:rsidP="00A820C0">
            <w:pPr>
              <w:jc w:val="both"/>
            </w:pPr>
            <w:r>
              <w:t>Why have we chosen this book?</w:t>
            </w:r>
          </w:p>
        </w:tc>
      </w:tr>
      <w:tr w:rsidR="005D4D74" w14:paraId="200A188C" w14:textId="77777777" w:rsidTr="00A820C0">
        <w:tc>
          <w:tcPr>
            <w:tcW w:w="4320" w:type="dxa"/>
          </w:tcPr>
          <w:p w14:paraId="7A5F513E" w14:textId="77777777" w:rsidR="005D4D74" w:rsidRDefault="005D4D74" w:rsidP="00A820C0">
            <w:pPr>
              <w:jc w:val="both"/>
            </w:pPr>
            <w:r>
              <w:t>Miss Mingo and the First Day of School</w:t>
            </w:r>
          </w:p>
        </w:tc>
        <w:tc>
          <w:tcPr>
            <w:tcW w:w="6561" w:type="dxa"/>
          </w:tcPr>
          <w:p w14:paraId="35BC9E1A" w14:textId="77777777" w:rsidR="005D4D74" w:rsidRDefault="005D4D74" w:rsidP="00A820C0">
            <w:pPr>
              <w:jc w:val="both"/>
            </w:pPr>
            <w:r>
              <w:t>Our first text welcomes children into Year 1, helping them settle into new routines, build friendships and feel a sense of belonging as they begin the school year.</w:t>
            </w:r>
          </w:p>
        </w:tc>
      </w:tr>
      <w:tr w:rsidR="005D4D74" w14:paraId="59FEBB8E" w14:textId="77777777" w:rsidTr="00A820C0">
        <w:tc>
          <w:tcPr>
            <w:tcW w:w="4320" w:type="dxa"/>
          </w:tcPr>
          <w:p w14:paraId="3E5C892D" w14:textId="77777777" w:rsidR="005D4D74" w:rsidRDefault="005D4D74" w:rsidP="00A820C0">
            <w:pPr>
              <w:jc w:val="both"/>
            </w:pPr>
            <w:r>
              <w:lastRenderedPageBreak/>
              <w:t>Not a Stick</w:t>
            </w:r>
          </w:p>
        </w:tc>
        <w:tc>
          <w:tcPr>
            <w:tcW w:w="6561" w:type="dxa"/>
          </w:tcPr>
          <w:p w14:paraId="7F0766C6" w14:textId="77777777" w:rsidR="005D4D74" w:rsidRDefault="005D4D74" w:rsidP="00A820C0">
            <w:pPr>
              <w:jc w:val="both"/>
            </w:pPr>
            <w:r>
              <w:t>Encourages imagination, creativity and storytelling, making it the perfect introduction to Drawing Club and helping children understand there is no single 'right' answer.</w:t>
            </w:r>
          </w:p>
        </w:tc>
      </w:tr>
      <w:tr w:rsidR="005D4D74" w14:paraId="36CE35E6" w14:textId="77777777" w:rsidTr="00A820C0">
        <w:tc>
          <w:tcPr>
            <w:tcW w:w="4320" w:type="dxa"/>
          </w:tcPr>
          <w:p w14:paraId="1C6E19B8" w14:textId="77777777" w:rsidR="005D4D74" w:rsidRDefault="005D4D74" w:rsidP="00A820C0">
            <w:pPr>
              <w:jc w:val="both"/>
            </w:pPr>
            <w:r>
              <w:t xml:space="preserve">The </w:t>
            </w:r>
            <w:proofErr w:type="spellStart"/>
            <w:r>
              <w:t>Colour</w:t>
            </w:r>
            <w:proofErr w:type="spellEnd"/>
            <w:r>
              <w:t xml:space="preserve"> Monster</w:t>
            </w:r>
          </w:p>
        </w:tc>
        <w:tc>
          <w:tcPr>
            <w:tcW w:w="6561" w:type="dxa"/>
          </w:tcPr>
          <w:p w14:paraId="46DD673C" w14:textId="77777777" w:rsidR="005D4D74" w:rsidRDefault="005D4D74" w:rsidP="00A820C0">
            <w:pPr>
              <w:jc w:val="both"/>
            </w:pPr>
            <w:r>
              <w:t xml:space="preserve">Chosen to launch our PSHE: Being Me unit at the beginning of the year, helping children </w:t>
            </w:r>
            <w:proofErr w:type="spellStart"/>
            <w:r>
              <w:t>recognise</w:t>
            </w:r>
            <w:proofErr w:type="spellEnd"/>
            <w:r>
              <w:t>, name and talk about their feelings as they settle into a new class.</w:t>
            </w:r>
          </w:p>
        </w:tc>
      </w:tr>
      <w:tr w:rsidR="005D4D74" w14:paraId="6BEF9E50" w14:textId="77777777" w:rsidTr="00A820C0">
        <w:tc>
          <w:tcPr>
            <w:tcW w:w="4320" w:type="dxa"/>
          </w:tcPr>
          <w:p w14:paraId="1FF68EE0" w14:textId="77777777" w:rsidR="005D4D74" w:rsidRDefault="005D4D74" w:rsidP="00A820C0">
            <w:pPr>
              <w:jc w:val="both"/>
            </w:pPr>
            <w:r>
              <w:t>The Hairy Toe</w:t>
            </w:r>
          </w:p>
        </w:tc>
        <w:tc>
          <w:tcPr>
            <w:tcW w:w="6561" w:type="dxa"/>
          </w:tcPr>
          <w:p w14:paraId="50D3E471" w14:textId="77777777" w:rsidR="005D4D74" w:rsidRDefault="005D4D74" w:rsidP="00A820C0">
            <w:pPr>
              <w:jc w:val="both"/>
            </w:pPr>
            <w:r>
              <w:t>Introduces children to traditional tales through repetitive language, developing prediction, sequencing and confidence in retelling familiar stories.</w:t>
            </w:r>
          </w:p>
        </w:tc>
      </w:tr>
      <w:tr w:rsidR="005D4D74" w14:paraId="63063FC6" w14:textId="77777777" w:rsidTr="00A820C0">
        <w:tc>
          <w:tcPr>
            <w:tcW w:w="4320" w:type="dxa"/>
          </w:tcPr>
          <w:p w14:paraId="6299460A" w14:textId="77777777" w:rsidR="005D4D74" w:rsidRDefault="005D4D74" w:rsidP="00A820C0">
            <w:pPr>
              <w:jc w:val="both"/>
            </w:pPr>
            <w:r>
              <w:t>Hello Autumn</w:t>
            </w:r>
          </w:p>
        </w:tc>
        <w:tc>
          <w:tcPr>
            <w:tcW w:w="6561" w:type="dxa"/>
          </w:tcPr>
          <w:p w14:paraId="2D20EBE3" w14:textId="77777777" w:rsidR="005D4D74" w:rsidRDefault="005D4D74" w:rsidP="00A820C0">
            <w:pPr>
              <w:jc w:val="both"/>
            </w:pPr>
            <w:r>
              <w:t>Supports our Science – Seasonal Changes unit, encouraging careful observation of the natural world and developing scientific vocabulary.</w:t>
            </w:r>
          </w:p>
        </w:tc>
      </w:tr>
      <w:tr w:rsidR="005D4D74" w14:paraId="4151B4D1" w14:textId="77777777" w:rsidTr="00A820C0">
        <w:tc>
          <w:tcPr>
            <w:tcW w:w="4320" w:type="dxa"/>
          </w:tcPr>
          <w:p w14:paraId="01C986BF" w14:textId="77777777" w:rsidR="005D4D74" w:rsidRDefault="005D4D74" w:rsidP="00A820C0">
            <w:pPr>
              <w:jc w:val="both"/>
            </w:pPr>
            <w:r>
              <w:t>Anansi and the Golden Pot</w:t>
            </w:r>
          </w:p>
        </w:tc>
        <w:tc>
          <w:tcPr>
            <w:tcW w:w="6561" w:type="dxa"/>
          </w:tcPr>
          <w:p w14:paraId="2B42EB82" w14:textId="77777777" w:rsidR="005D4D74" w:rsidRDefault="005D4D74" w:rsidP="00A820C0">
            <w:pPr>
              <w:jc w:val="both"/>
            </w:pPr>
            <w:r>
              <w:t>Read during Black History Month, introducing children to traditional African folklore and celebrating storytelling from another culture whilst exploring honesty and generosity.</w:t>
            </w:r>
          </w:p>
        </w:tc>
      </w:tr>
      <w:tr w:rsidR="005D4D74" w14:paraId="06E2268C" w14:textId="77777777" w:rsidTr="00A820C0">
        <w:tc>
          <w:tcPr>
            <w:tcW w:w="4320" w:type="dxa"/>
          </w:tcPr>
          <w:p w14:paraId="7692978E" w14:textId="77777777" w:rsidR="005D4D74" w:rsidRDefault="005D4D74" w:rsidP="00A820C0">
            <w:pPr>
              <w:jc w:val="both"/>
            </w:pPr>
            <w:r>
              <w:t>Little Goose's Autumn</w:t>
            </w:r>
          </w:p>
        </w:tc>
        <w:tc>
          <w:tcPr>
            <w:tcW w:w="6561" w:type="dxa"/>
          </w:tcPr>
          <w:p w14:paraId="70CD166C" w14:textId="77777777" w:rsidR="005D4D74" w:rsidRDefault="005D4D74" w:rsidP="00A820C0">
            <w:pPr>
              <w:jc w:val="both"/>
            </w:pPr>
            <w:r>
              <w:t>Reinforces our Science – Seasonal Changes learning by helping children notice how animals and nature prepare for autumn.</w:t>
            </w:r>
          </w:p>
        </w:tc>
      </w:tr>
      <w:tr w:rsidR="005D4D74" w14:paraId="1E413607" w14:textId="77777777" w:rsidTr="00A820C0">
        <w:tc>
          <w:tcPr>
            <w:tcW w:w="4320" w:type="dxa"/>
          </w:tcPr>
          <w:p w14:paraId="2CED7F55" w14:textId="77777777" w:rsidR="005D4D74" w:rsidRDefault="005D4D74" w:rsidP="00A820C0">
            <w:pPr>
              <w:jc w:val="both"/>
            </w:pPr>
            <w:r>
              <w:t>Look Up!</w:t>
            </w:r>
          </w:p>
        </w:tc>
        <w:tc>
          <w:tcPr>
            <w:tcW w:w="6561" w:type="dxa"/>
          </w:tcPr>
          <w:p w14:paraId="2E3ABBBE" w14:textId="77777777" w:rsidR="005D4D74" w:rsidRDefault="005D4D74" w:rsidP="00A820C0">
            <w:pPr>
              <w:jc w:val="both"/>
            </w:pPr>
            <w:r>
              <w:t>Shared during Black History Month and our Geography Day, celebrating Black excellence, curiosity and aspiration whilst inspiring children to ask questions about the wider world.</w:t>
            </w:r>
          </w:p>
        </w:tc>
      </w:tr>
      <w:tr w:rsidR="005D4D74" w14:paraId="04F5ACE2" w14:textId="77777777" w:rsidTr="00A820C0">
        <w:tc>
          <w:tcPr>
            <w:tcW w:w="4320" w:type="dxa"/>
          </w:tcPr>
          <w:p w14:paraId="46C26164" w14:textId="77777777" w:rsidR="005D4D74" w:rsidRDefault="005D4D74" w:rsidP="00A820C0">
            <w:pPr>
              <w:jc w:val="both"/>
            </w:pPr>
            <w:r>
              <w:t>Binny's Diwali</w:t>
            </w:r>
          </w:p>
        </w:tc>
        <w:tc>
          <w:tcPr>
            <w:tcW w:w="6561" w:type="dxa"/>
          </w:tcPr>
          <w:p w14:paraId="2A1F11AC" w14:textId="77777777" w:rsidR="005D4D74" w:rsidRDefault="005D4D74" w:rsidP="00A820C0">
            <w:pPr>
              <w:jc w:val="both"/>
            </w:pPr>
            <w:r>
              <w:t>Introduces our RE – Diwali learning, helping children understand Hindu beliefs, traditions and celebrations whilst developing respect for different faiths.</w:t>
            </w:r>
          </w:p>
        </w:tc>
      </w:tr>
      <w:tr w:rsidR="005D4D74" w14:paraId="02B86E6D" w14:textId="77777777" w:rsidTr="00A820C0">
        <w:tc>
          <w:tcPr>
            <w:tcW w:w="4320" w:type="dxa"/>
          </w:tcPr>
          <w:p w14:paraId="5FF612D2" w14:textId="77777777" w:rsidR="005D4D74" w:rsidRDefault="005D4D74" w:rsidP="00A820C0">
            <w:pPr>
              <w:jc w:val="both"/>
            </w:pPr>
            <w:r>
              <w:t>Where the Poppies Now Grow</w:t>
            </w:r>
          </w:p>
        </w:tc>
        <w:tc>
          <w:tcPr>
            <w:tcW w:w="6561" w:type="dxa"/>
          </w:tcPr>
          <w:p w14:paraId="7E3CEF62" w14:textId="77777777" w:rsidR="005D4D74" w:rsidRDefault="005D4D74" w:rsidP="00A820C0">
            <w:pPr>
              <w:jc w:val="both"/>
            </w:pPr>
            <w:r>
              <w:t>Supports our learning for Remembrance Day, helping children understand why we wear poppies and remember those who have served in a sensitive, age-appropriate way.</w:t>
            </w:r>
          </w:p>
        </w:tc>
      </w:tr>
      <w:tr w:rsidR="005D4D74" w14:paraId="6EF40370" w14:textId="77777777" w:rsidTr="00A820C0">
        <w:tc>
          <w:tcPr>
            <w:tcW w:w="4320" w:type="dxa"/>
          </w:tcPr>
          <w:p w14:paraId="78710DC2" w14:textId="77777777" w:rsidR="005D4D74" w:rsidRDefault="005D4D74" w:rsidP="00A820C0">
            <w:pPr>
              <w:jc w:val="both"/>
            </w:pPr>
            <w:r>
              <w:t>The Invisible Boy</w:t>
            </w:r>
          </w:p>
        </w:tc>
        <w:tc>
          <w:tcPr>
            <w:tcW w:w="6561" w:type="dxa"/>
          </w:tcPr>
          <w:p w14:paraId="2429B43B" w14:textId="77777777" w:rsidR="005D4D74" w:rsidRDefault="005D4D74" w:rsidP="00A820C0">
            <w:pPr>
              <w:jc w:val="both"/>
            </w:pPr>
            <w:r>
              <w:t>Chosen for Anti-Bullying Week, encouraging empathy, kindness and inclusion whilst supporting our PSHE: Celebrating Difference unit.</w:t>
            </w:r>
          </w:p>
        </w:tc>
      </w:tr>
      <w:tr w:rsidR="005D4D74" w14:paraId="714FC5B5" w14:textId="77777777" w:rsidTr="00A820C0">
        <w:tc>
          <w:tcPr>
            <w:tcW w:w="4320" w:type="dxa"/>
          </w:tcPr>
          <w:p w14:paraId="2234CEE2" w14:textId="77777777" w:rsidR="005D4D74" w:rsidRDefault="005D4D74" w:rsidP="00A820C0">
            <w:pPr>
              <w:jc w:val="both"/>
            </w:pPr>
            <w:r>
              <w:t>The Nativity (Julie Vivas)</w:t>
            </w:r>
          </w:p>
        </w:tc>
        <w:tc>
          <w:tcPr>
            <w:tcW w:w="6561" w:type="dxa"/>
          </w:tcPr>
          <w:p w14:paraId="5EF17CDB" w14:textId="77777777" w:rsidR="005D4D74" w:rsidRDefault="005D4D74" w:rsidP="00A820C0">
            <w:pPr>
              <w:jc w:val="both"/>
            </w:pPr>
            <w:r>
              <w:t>Introduces the Christian story of Christmas as part of our RE – Incarnation unit and supports preparations for our Nativity performance.</w:t>
            </w:r>
          </w:p>
        </w:tc>
      </w:tr>
      <w:tr w:rsidR="005D4D74" w14:paraId="3B083731" w14:textId="77777777" w:rsidTr="00A820C0">
        <w:tc>
          <w:tcPr>
            <w:tcW w:w="4320" w:type="dxa"/>
          </w:tcPr>
          <w:p w14:paraId="1C609D07" w14:textId="77777777" w:rsidR="005D4D74" w:rsidRDefault="005D4D74" w:rsidP="00A820C0">
            <w:pPr>
              <w:jc w:val="both"/>
            </w:pPr>
            <w:r>
              <w:t>Santa Needs a Wee</w:t>
            </w:r>
          </w:p>
        </w:tc>
        <w:tc>
          <w:tcPr>
            <w:tcW w:w="6561" w:type="dxa"/>
          </w:tcPr>
          <w:p w14:paraId="4174DB27" w14:textId="77777777" w:rsidR="005D4D74" w:rsidRDefault="005D4D74" w:rsidP="00A820C0">
            <w:pPr>
              <w:jc w:val="both"/>
            </w:pPr>
            <w:r>
              <w:t xml:space="preserve">A fun festive text that develops prediction, </w:t>
            </w:r>
            <w:proofErr w:type="spellStart"/>
            <w:r>
              <w:t>humour</w:t>
            </w:r>
            <w:proofErr w:type="spellEnd"/>
            <w:r>
              <w:t xml:space="preserve"> and enjoyment of reading during the Christmas season.</w:t>
            </w:r>
          </w:p>
        </w:tc>
      </w:tr>
      <w:tr w:rsidR="005D4D74" w14:paraId="6CB90613" w14:textId="77777777" w:rsidTr="00A820C0">
        <w:tc>
          <w:tcPr>
            <w:tcW w:w="4320" w:type="dxa"/>
          </w:tcPr>
          <w:p w14:paraId="453A2C57" w14:textId="77777777" w:rsidR="005D4D74" w:rsidRDefault="005D4D74" w:rsidP="00A820C0">
            <w:pPr>
              <w:jc w:val="both"/>
            </w:pPr>
            <w:r>
              <w:t>Christmas Poetry</w:t>
            </w:r>
          </w:p>
        </w:tc>
        <w:tc>
          <w:tcPr>
            <w:tcW w:w="6561" w:type="dxa"/>
          </w:tcPr>
          <w:p w14:paraId="63C3E1C4" w14:textId="77777777" w:rsidR="005D4D74" w:rsidRDefault="005D4D74" w:rsidP="00A820C0">
            <w:pPr>
              <w:jc w:val="both"/>
            </w:pPr>
            <w:r>
              <w:t>Encourages children to enjoy rhyme, rhythm and performance as they prepare for Christmas celebrations and performances.</w:t>
            </w:r>
          </w:p>
        </w:tc>
      </w:tr>
      <w:tr w:rsidR="005D4D74" w14:paraId="06DEAD36" w14:textId="77777777" w:rsidTr="00A820C0">
        <w:tc>
          <w:tcPr>
            <w:tcW w:w="4320" w:type="dxa"/>
          </w:tcPr>
          <w:p w14:paraId="112AF9FF" w14:textId="77777777" w:rsidR="005D4D74" w:rsidRDefault="005D4D74" w:rsidP="00A820C0">
            <w:pPr>
              <w:jc w:val="both"/>
            </w:pPr>
            <w:r>
              <w:t>Hello Winter</w:t>
            </w:r>
          </w:p>
        </w:tc>
        <w:tc>
          <w:tcPr>
            <w:tcW w:w="6561" w:type="dxa"/>
          </w:tcPr>
          <w:p w14:paraId="38C55F1D" w14:textId="77777777" w:rsidR="005D4D74" w:rsidRDefault="005D4D74" w:rsidP="00A820C0">
            <w:pPr>
              <w:jc w:val="both"/>
            </w:pPr>
            <w:r>
              <w:t>Supports our Science – Seasonal Changes learning by exploring winter weather and introducing vocabulary linked to the changing environment.</w:t>
            </w:r>
          </w:p>
        </w:tc>
      </w:tr>
      <w:tr w:rsidR="005D4D74" w14:paraId="0CDBA061" w14:textId="77777777" w:rsidTr="00A820C0">
        <w:tc>
          <w:tcPr>
            <w:tcW w:w="4320" w:type="dxa"/>
          </w:tcPr>
          <w:p w14:paraId="27A7A3A5" w14:textId="77777777" w:rsidR="005D4D74" w:rsidRDefault="005D4D74" w:rsidP="00A820C0">
            <w:pPr>
              <w:jc w:val="both"/>
            </w:pPr>
            <w:r>
              <w:t>A Dark, Dark Tale</w:t>
            </w:r>
          </w:p>
        </w:tc>
        <w:tc>
          <w:tcPr>
            <w:tcW w:w="6561" w:type="dxa"/>
          </w:tcPr>
          <w:p w14:paraId="653DBF2A" w14:textId="77777777" w:rsidR="005D4D74" w:rsidRDefault="005D4D74" w:rsidP="00A820C0">
            <w:pPr>
              <w:jc w:val="both"/>
            </w:pPr>
            <w:r>
              <w:t>Develops suspense, prediction and repeated language whilst complementing our Science – Everyday Materials unit.</w:t>
            </w:r>
          </w:p>
        </w:tc>
      </w:tr>
      <w:tr w:rsidR="005D4D74" w14:paraId="1DFAEDCA" w14:textId="77777777" w:rsidTr="00A820C0">
        <w:tc>
          <w:tcPr>
            <w:tcW w:w="4320" w:type="dxa"/>
          </w:tcPr>
          <w:p w14:paraId="60A44EDA" w14:textId="77777777" w:rsidR="005D4D74" w:rsidRDefault="005D4D74" w:rsidP="00A820C0">
            <w:pPr>
              <w:jc w:val="both"/>
            </w:pPr>
            <w:r>
              <w:t>The Three Little Pigs</w:t>
            </w:r>
          </w:p>
        </w:tc>
        <w:tc>
          <w:tcPr>
            <w:tcW w:w="6561" w:type="dxa"/>
          </w:tcPr>
          <w:p w14:paraId="1A71E215" w14:textId="77777777" w:rsidR="005D4D74" w:rsidRDefault="005D4D74" w:rsidP="00A820C0">
            <w:pPr>
              <w:jc w:val="both"/>
            </w:pPr>
            <w:r>
              <w:t>Links directly with our Science – Everyday Materials unit, encouraging children to investigate which materials are most suitable for different purposes.</w:t>
            </w:r>
          </w:p>
        </w:tc>
      </w:tr>
      <w:tr w:rsidR="005D4D74" w14:paraId="3317D4BB" w14:textId="77777777" w:rsidTr="00A820C0">
        <w:tc>
          <w:tcPr>
            <w:tcW w:w="4320" w:type="dxa"/>
          </w:tcPr>
          <w:p w14:paraId="3E810DAA" w14:textId="77777777" w:rsidR="005D4D74" w:rsidRDefault="005D4D74" w:rsidP="00A820C0">
            <w:pPr>
              <w:jc w:val="both"/>
            </w:pPr>
            <w:r>
              <w:t>The Curious Case of the Missing Mammoth</w:t>
            </w:r>
          </w:p>
        </w:tc>
        <w:tc>
          <w:tcPr>
            <w:tcW w:w="6561" w:type="dxa"/>
          </w:tcPr>
          <w:p w14:paraId="77F5FDD5" w14:textId="77777777" w:rsidR="005D4D74" w:rsidRDefault="005D4D74" w:rsidP="00A820C0">
            <w:pPr>
              <w:jc w:val="both"/>
            </w:pPr>
            <w:r>
              <w:t>Introduces our Geography Day – Houses and Homes, encouraging children to explore different homes, environments and human features.</w:t>
            </w:r>
          </w:p>
        </w:tc>
      </w:tr>
      <w:tr w:rsidR="005D4D74" w14:paraId="1B66D4CF" w14:textId="77777777" w:rsidTr="00A820C0">
        <w:tc>
          <w:tcPr>
            <w:tcW w:w="4320" w:type="dxa"/>
          </w:tcPr>
          <w:p w14:paraId="3448E99E" w14:textId="77777777" w:rsidR="005D4D74" w:rsidRDefault="005D4D74" w:rsidP="00A820C0">
            <w:pPr>
              <w:jc w:val="both"/>
            </w:pPr>
            <w:r>
              <w:t xml:space="preserve">The </w:t>
            </w:r>
            <w:proofErr w:type="spellStart"/>
            <w:r>
              <w:t>Colour</w:t>
            </w:r>
            <w:proofErr w:type="spellEnd"/>
            <w:r>
              <w:t xml:space="preserve"> Monster: The Feelings Doctor</w:t>
            </w:r>
          </w:p>
        </w:tc>
        <w:tc>
          <w:tcPr>
            <w:tcW w:w="6561" w:type="dxa"/>
          </w:tcPr>
          <w:p w14:paraId="6C372A83" w14:textId="77777777" w:rsidR="005D4D74" w:rsidRDefault="005D4D74" w:rsidP="00A820C0">
            <w:pPr>
              <w:jc w:val="both"/>
            </w:pPr>
            <w:r>
              <w:t xml:space="preserve">Shared during Children's Mental Health Week, helping children understand strategies for </w:t>
            </w:r>
            <w:proofErr w:type="spellStart"/>
            <w:r>
              <w:t>recognising</w:t>
            </w:r>
            <w:proofErr w:type="spellEnd"/>
            <w:r>
              <w:t xml:space="preserve"> and managing emotions whilst supporting positive wellbeing.</w:t>
            </w:r>
          </w:p>
        </w:tc>
      </w:tr>
      <w:tr w:rsidR="005D4D74" w14:paraId="601F07E7" w14:textId="77777777" w:rsidTr="00A820C0">
        <w:tc>
          <w:tcPr>
            <w:tcW w:w="4320" w:type="dxa"/>
          </w:tcPr>
          <w:p w14:paraId="52FECE5B" w14:textId="77777777" w:rsidR="005D4D74" w:rsidRDefault="005D4D74" w:rsidP="00A820C0">
            <w:pPr>
              <w:jc w:val="both"/>
            </w:pPr>
            <w:r>
              <w:t>The Adventures of Paddington: Love Day</w:t>
            </w:r>
          </w:p>
        </w:tc>
        <w:tc>
          <w:tcPr>
            <w:tcW w:w="6561" w:type="dxa"/>
          </w:tcPr>
          <w:p w14:paraId="143F6C00" w14:textId="77777777" w:rsidR="005D4D74" w:rsidRDefault="005D4D74" w:rsidP="00A820C0">
            <w:pPr>
              <w:jc w:val="both"/>
            </w:pPr>
            <w:r>
              <w:t>Supports our PSHE: Dreams and Goals unit around Valentine's Day, promoting kindness, friendship and belonging.</w:t>
            </w:r>
          </w:p>
        </w:tc>
      </w:tr>
      <w:tr w:rsidR="005D4D74" w14:paraId="2E9B5B16" w14:textId="77777777" w:rsidTr="00A820C0">
        <w:tc>
          <w:tcPr>
            <w:tcW w:w="4320" w:type="dxa"/>
          </w:tcPr>
          <w:p w14:paraId="217F02D6" w14:textId="77777777" w:rsidR="005D4D74" w:rsidRDefault="005D4D74" w:rsidP="00A820C0">
            <w:pPr>
              <w:jc w:val="both"/>
            </w:pPr>
            <w:r>
              <w:t>The Queen's Hat</w:t>
            </w:r>
          </w:p>
        </w:tc>
        <w:tc>
          <w:tcPr>
            <w:tcW w:w="6561" w:type="dxa"/>
          </w:tcPr>
          <w:p w14:paraId="209C7E05" w14:textId="77777777" w:rsidR="005D4D74" w:rsidRDefault="005D4D74" w:rsidP="00A820C0">
            <w:pPr>
              <w:jc w:val="both"/>
            </w:pPr>
            <w:r>
              <w:t>Introduces our Geography Day – The United Kingdom, helping children learn about the four countries, landmarks and national identity.</w:t>
            </w:r>
          </w:p>
        </w:tc>
      </w:tr>
      <w:tr w:rsidR="005D4D74" w14:paraId="103A3D84" w14:textId="77777777" w:rsidTr="00A820C0">
        <w:tc>
          <w:tcPr>
            <w:tcW w:w="4320" w:type="dxa"/>
          </w:tcPr>
          <w:p w14:paraId="19022998" w14:textId="77777777" w:rsidR="005D4D74" w:rsidRDefault="005D4D74" w:rsidP="00A820C0">
            <w:pPr>
              <w:jc w:val="both"/>
            </w:pPr>
            <w:r>
              <w:lastRenderedPageBreak/>
              <w:t>Oi Frog!</w:t>
            </w:r>
          </w:p>
        </w:tc>
        <w:tc>
          <w:tcPr>
            <w:tcW w:w="6561" w:type="dxa"/>
          </w:tcPr>
          <w:p w14:paraId="03027474" w14:textId="77777777" w:rsidR="005D4D74" w:rsidRDefault="005D4D74" w:rsidP="00A820C0">
            <w:pPr>
              <w:jc w:val="both"/>
            </w:pPr>
            <w:r>
              <w:t>Celebrates World Book Day whilst supporting our Science – Animals Including Humans unit, developing rhyme, vocabulary and enjoyment of reading.</w:t>
            </w:r>
          </w:p>
        </w:tc>
      </w:tr>
      <w:tr w:rsidR="005D4D74" w14:paraId="38808E87" w14:textId="77777777" w:rsidTr="00A820C0">
        <w:tc>
          <w:tcPr>
            <w:tcW w:w="4320" w:type="dxa"/>
          </w:tcPr>
          <w:p w14:paraId="2556AD5A" w14:textId="77777777" w:rsidR="005D4D74" w:rsidRDefault="005D4D74" w:rsidP="00A820C0">
            <w:pPr>
              <w:jc w:val="both"/>
            </w:pPr>
            <w:r>
              <w:t>The Lion Inside</w:t>
            </w:r>
          </w:p>
        </w:tc>
        <w:tc>
          <w:tcPr>
            <w:tcW w:w="6561" w:type="dxa"/>
          </w:tcPr>
          <w:p w14:paraId="09450940" w14:textId="77777777" w:rsidR="005D4D74" w:rsidRDefault="005D4D74" w:rsidP="00A820C0">
            <w:pPr>
              <w:jc w:val="both"/>
            </w:pPr>
            <w:r>
              <w:t>Shared during British Science Week, linking to our Science – Animals Including Humans unit whilst encouraging courage, confidence and resilience.</w:t>
            </w:r>
          </w:p>
        </w:tc>
      </w:tr>
      <w:tr w:rsidR="005D4D74" w14:paraId="5A8256FD" w14:textId="77777777" w:rsidTr="00A820C0">
        <w:tc>
          <w:tcPr>
            <w:tcW w:w="4320" w:type="dxa"/>
          </w:tcPr>
          <w:p w14:paraId="36E8A650" w14:textId="77777777" w:rsidR="005D4D74" w:rsidRDefault="005D4D74" w:rsidP="00A820C0">
            <w:pPr>
              <w:jc w:val="both"/>
            </w:pPr>
            <w:r>
              <w:t>The Koala Who Could</w:t>
            </w:r>
          </w:p>
        </w:tc>
        <w:tc>
          <w:tcPr>
            <w:tcW w:w="6561" w:type="dxa"/>
          </w:tcPr>
          <w:p w14:paraId="164119AA" w14:textId="77777777" w:rsidR="005D4D74" w:rsidRDefault="005D4D74" w:rsidP="00A820C0">
            <w:pPr>
              <w:jc w:val="both"/>
            </w:pPr>
            <w:r>
              <w:t>Chosen for Neurodiversity Celebration Week, promoting acceptance of differences, resilience and understanding that everyone has unique strengths.</w:t>
            </w:r>
          </w:p>
        </w:tc>
      </w:tr>
      <w:tr w:rsidR="005D4D74" w14:paraId="577E2EF0" w14:textId="77777777" w:rsidTr="00A820C0">
        <w:tc>
          <w:tcPr>
            <w:tcW w:w="4320" w:type="dxa"/>
          </w:tcPr>
          <w:p w14:paraId="555005A5" w14:textId="77777777" w:rsidR="005D4D74" w:rsidRDefault="005D4D74" w:rsidP="00A820C0">
            <w:pPr>
              <w:jc w:val="both"/>
            </w:pPr>
            <w:r>
              <w:t>The Easter Story (Brian Wildsmith)</w:t>
            </w:r>
          </w:p>
        </w:tc>
        <w:tc>
          <w:tcPr>
            <w:tcW w:w="6561" w:type="dxa"/>
          </w:tcPr>
          <w:p w14:paraId="79F56DB2" w14:textId="77777777" w:rsidR="005D4D74" w:rsidRDefault="005D4D74" w:rsidP="00A820C0">
            <w:pPr>
              <w:jc w:val="both"/>
            </w:pPr>
            <w:r>
              <w:t>Supports our RE – Salvation unit, helping children understand the Christian story of Easter and its importance.</w:t>
            </w:r>
          </w:p>
        </w:tc>
      </w:tr>
      <w:tr w:rsidR="005D4D74" w14:paraId="2D4294C8" w14:textId="77777777" w:rsidTr="00A820C0">
        <w:tc>
          <w:tcPr>
            <w:tcW w:w="4320" w:type="dxa"/>
          </w:tcPr>
          <w:p w14:paraId="1EDB8EF9" w14:textId="77777777" w:rsidR="005D4D74" w:rsidRDefault="005D4D74" w:rsidP="00A820C0">
            <w:pPr>
              <w:jc w:val="both"/>
            </w:pPr>
            <w:r>
              <w:t>Jasper's Beanstalk</w:t>
            </w:r>
          </w:p>
        </w:tc>
        <w:tc>
          <w:tcPr>
            <w:tcW w:w="6561" w:type="dxa"/>
          </w:tcPr>
          <w:p w14:paraId="68089B81" w14:textId="77777777" w:rsidR="005D4D74" w:rsidRDefault="005D4D74" w:rsidP="00A820C0">
            <w:pPr>
              <w:jc w:val="both"/>
            </w:pPr>
            <w:r>
              <w:t>Introduces our Science – Plants unit whilst reinforcing sequencing, the days of the week and the importance of perseverance.</w:t>
            </w:r>
          </w:p>
        </w:tc>
      </w:tr>
      <w:tr w:rsidR="005D4D74" w14:paraId="2DDACEA5" w14:textId="77777777" w:rsidTr="00A820C0">
        <w:tc>
          <w:tcPr>
            <w:tcW w:w="4320" w:type="dxa"/>
          </w:tcPr>
          <w:p w14:paraId="6E528C3A" w14:textId="77777777" w:rsidR="005D4D74" w:rsidRDefault="005D4D74" w:rsidP="00A820C0">
            <w:pPr>
              <w:jc w:val="both"/>
            </w:pPr>
            <w:r>
              <w:t>Errol's Garden</w:t>
            </w:r>
          </w:p>
        </w:tc>
        <w:tc>
          <w:tcPr>
            <w:tcW w:w="6561" w:type="dxa"/>
          </w:tcPr>
          <w:p w14:paraId="6FDA8986" w14:textId="77777777" w:rsidR="005D4D74" w:rsidRDefault="005D4D74" w:rsidP="00A820C0">
            <w:pPr>
              <w:jc w:val="both"/>
            </w:pPr>
            <w:r>
              <w:t>Supports our Science – Plants unit and Earth Day, encouraging children to think about sustainability, communities and caring for the environment.</w:t>
            </w:r>
          </w:p>
        </w:tc>
      </w:tr>
      <w:tr w:rsidR="005D4D74" w14:paraId="6281787D" w14:textId="77777777" w:rsidTr="00A820C0">
        <w:tc>
          <w:tcPr>
            <w:tcW w:w="4320" w:type="dxa"/>
          </w:tcPr>
          <w:p w14:paraId="3E36583F" w14:textId="77777777" w:rsidR="005D4D74" w:rsidRDefault="005D4D74" w:rsidP="00A820C0">
            <w:pPr>
              <w:jc w:val="both"/>
            </w:pPr>
            <w:r>
              <w:t>Rosie's Walk</w:t>
            </w:r>
          </w:p>
        </w:tc>
        <w:tc>
          <w:tcPr>
            <w:tcW w:w="6561" w:type="dxa"/>
          </w:tcPr>
          <w:p w14:paraId="45E44D97" w14:textId="77777777" w:rsidR="005D4D74" w:rsidRDefault="005D4D74" w:rsidP="00A820C0">
            <w:pPr>
              <w:jc w:val="both"/>
            </w:pPr>
            <w:r>
              <w:t>Links with our Geography Day – The World, developing positional language, directional vocabulary and map skills through an engaging story.</w:t>
            </w:r>
          </w:p>
        </w:tc>
      </w:tr>
      <w:tr w:rsidR="005D4D74" w14:paraId="6BE19B0D" w14:textId="77777777" w:rsidTr="00A820C0">
        <w:tc>
          <w:tcPr>
            <w:tcW w:w="4320" w:type="dxa"/>
          </w:tcPr>
          <w:p w14:paraId="1BF83D10" w14:textId="77777777" w:rsidR="005D4D74" w:rsidRDefault="005D4D74" w:rsidP="00A820C0">
            <w:pPr>
              <w:jc w:val="both"/>
            </w:pPr>
            <w:r>
              <w:t>Farmer Duck</w:t>
            </w:r>
          </w:p>
        </w:tc>
        <w:tc>
          <w:tcPr>
            <w:tcW w:w="6561" w:type="dxa"/>
          </w:tcPr>
          <w:p w14:paraId="1D4B46A3" w14:textId="77777777" w:rsidR="005D4D74" w:rsidRDefault="005D4D74" w:rsidP="00A820C0">
            <w:pPr>
              <w:jc w:val="both"/>
            </w:pPr>
            <w:r>
              <w:t>Supports our PSHE – Relationships unit by exploring fairness, teamwork, responsibility and caring for others.</w:t>
            </w:r>
          </w:p>
        </w:tc>
      </w:tr>
      <w:tr w:rsidR="005D4D74" w14:paraId="3124DE63" w14:textId="77777777" w:rsidTr="00A820C0">
        <w:tc>
          <w:tcPr>
            <w:tcW w:w="4320" w:type="dxa"/>
          </w:tcPr>
          <w:p w14:paraId="490638A2" w14:textId="77777777" w:rsidR="005D4D74" w:rsidRDefault="005D4D74" w:rsidP="00A820C0">
            <w:pPr>
              <w:jc w:val="both"/>
            </w:pPr>
            <w:r>
              <w:t>The Tiny Seed</w:t>
            </w:r>
          </w:p>
        </w:tc>
        <w:tc>
          <w:tcPr>
            <w:tcW w:w="6561" w:type="dxa"/>
          </w:tcPr>
          <w:p w14:paraId="0EB782E2" w14:textId="77777777" w:rsidR="005D4D74" w:rsidRDefault="005D4D74" w:rsidP="00A820C0">
            <w:pPr>
              <w:jc w:val="both"/>
            </w:pPr>
            <w:r>
              <w:t>Supports our Science – Plant Life Cycles learning whilst celebrating World Environment Day, encouraging curiosity about how living things grow and change.</w:t>
            </w:r>
          </w:p>
        </w:tc>
      </w:tr>
      <w:tr w:rsidR="005D4D74" w14:paraId="01BF7864" w14:textId="77777777" w:rsidTr="00A820C0">
        <w:tc>
          <w:tcPr>
            <w:tcW w:w="4320" w:type="dxa"/>
          </w:tcPr>
          <w:p w14:paraId="6E743DF9" w14:textId="77777777" w:rsidR="005D4D74" w:rsidRDefault="005D4D74" w:rsidP="00A820C0">
            <w:pPr>
              <w:jc w:val="both"/>
            </w:pPr>
            <w:r>
              <w:t>Where the Wild Things Are</w:t>
            </w:r>
          </w:p>
        </w:tc>
        <w:tc>
          <w:tcPr>
            <w:tcW w:w="6561" w:type="dxa"/>
          </w:tcPr>
          <w:p w14:paraId="7C7A7AA1" w14:textId="77777777" w:rsidR="005D4D74" w:rsidRDefault="005D4D74" w:rsidP="00A820C0">
            <w:pPr>
              <w:jc w:val="both"/>
            </w:pPr>
            <w:r>
              <w:t>Our final imaginative text before transition, encouraging resilience, independence and confidence as children prepare for Year 2.</w:t>
            </w:r>
          </w:p>
        </w:tc>
      </w:tr>
      <w:tr w:rsidR="005D4D74" w14:paraId="2D56115D" w14:textId="77777777" w:rsidTr="00A820C0">
        <w:tc>
          <w:tcPr>
            <w:tcW w:w="4320" w:type="dxa"/>
          </w:tcPr>
          <w:p w14:paraId="297A3838" w14:textId="77777777" w:rsidR="005D4D74" w:rsidRDefault="005D4D74" w:rsidP="00A820C0">
            <w:pPr>
              <w:jc w:val="both"/>
            </w:pPr>
            <w:r>
              <w:t>Katie in London</w:t>
            </w:r>
          </w:p>
        </w:tc>
        <w:tc>
          <w:tcPr>
            <w:tcW w:w="6561" w:type="dxa"/>
          </w:tcPr>
          <w:p w14:paraId="50CB9669" w14:textId="77777777" w:rsidR="005D4D74" w:rsidRDefault="005D4D74" w:rsidP="00A820C0">
            <w:pPr>
              <w:jc w:val="both"/>
            </w:pPr>
            <w:r>
              <w:t>Introduces our final topic on London, helping children explore famous landmarks before beginning our history learning about the Great Fire of London.</w:t>
            </w:r>
          </w:p>
        </w:tc>
      </w:tr>
      <w:tr w:rsidR="005D4D74" w14:paraId="4DBD886D" w14:textId="77777777" w:rsidTr="00A820C0">
        <w:tc>
          <w:tcPr>
            <w:tcW w:w="4320" w:type="dxa"/>
          </w:tcPr>
          <w:p w14:paraId="59E4E0BE" w14:textId="77777777" w:rsidR="005D4D74" w:rsidRDefault="005D4D74" w:rsidP="00A820C0">
            <w:pPr>
              <w:jc w:val="both"/>
            </w:pPr>
            <w:r>
              <w:t>The Great Fire of London</w:t>
            </w:r>
          </w:p>
        </w:tc>
        <w:tc>
          <w:tcPr>
            <w:tcW w:w="6561" w:type="dxa"/>
          </w:tcPr>
          <w:p w14:paraId="3C8ECF8F" w14:textId="77777777" w:rsidR="005D4D74" w:rsidRDefault="005D4D74" w:rsidP="00A820C0">
            <w:pPr>
              <w:jc w:val="both"/>
            </w:pPr>
            <w:r>
              <w:t>Introduces our History Day – The Great Fire of London, providing historical context before children investigate the events in greater depth.</w:t>
            </w:r>
          </w:p>
        </w:tc>
      </w:tr>
      <w:tr w:rsidR="005D4D74" w14:paraId="678D7686" w14:textId="77777777" w:rsidTr="00A820C0">
        <w:tc>
          <w:tcPr>
            <w:tcW w:w="4320" w:type="dxa"/>
          </w:tcPr>
          <w:p w14:paraId="7B279184" w14:textId="77777777" w:rsidR="005D4D74" w:rsidRDefault="005D4D74" w:rsidP="00A820C0">
            <w:pPr>
              <w:jc w:val="both"/>
            </w:pPr>
            <w:r>
              <w:t>Vlad and the Great Fire of London</w:t>
            </w:r>
          </w:p>
        </w:tc>
        <w:tc>
          <w:tcPr>
            <w:tcW w:w="6561" w:type="dxa"/>
          </w:tcPr>
          <w:p w14:paraId="38065F94" w14:textId="77777777" w:rsidR="005D4D74" w:rsidRDefault="005D4D74" w:rsidP="00A820C0">
            <w:pPr>
              <w:jc w:val="both"/>
            </w:pPr>
            <w:r>
              <w:t>Extends children's historical understanding by exploring chronology, cause and consequence through engaging historical fiction.</w:t>
            </w:r>
          </w:p>
        </w:tc>
      </w:tr>
      <w:tr w:rsidR="005D4D74" w14:paraId="7E171248" w14:textId="77777777" w:rsidTr="00A820C0">
        <w:tc>
          <w:tcPr>
            <w:tcW w:w="4320" w:type="dxa"/>
          </w:tcPr>
          <w:p w14:paraId="3908D0A4" w14:textId="77777777" w:rsidR="005D4D74" w:rsidRDefault="005D4D74" w:rsidP="00A820C0">
            <w:pPr>
              <w:jc w:val="both"/>
            </w:pPr>
            <w:r>
              <w:t>Iggy Peck, Architect</w:t>
            </w:r>
          </w:p>
        </w:tc>
        <w:tc>
          <w:tcPr>
            <w:tcW w:w="6561" w:type="dxa"/>
          </w:tcPr>
          <w:p w14:paraId="2238F4E1" w14:textId="77777777" w:rsidR="005D4D74" w:rsidRDefault="005D4D74" w:rsidP="00A820C0">
            <w:pPr>
              <w:jc w:val="both"/>
            </w:pPr>
            <w:r>
              <w:t>Supports our Design &amp; Technology – Structures project, inspiring children to think creatively about designing and constructing buildings.</w:t>
            </w:r>
          </w:p>
        </w:tc>
      </w:tr>
      <w:tr w:rsidR="005D4D74" w14:paraId="761437DB" w14:textId="77777777" w:rsidTr="00A820C0">
        <w:tc>
          <w:tcPr>
            <w:tcW w:w="4320" w:type="dxa"/>
          </w:tcPr>
          <w:p w14:paraId="56255D59" w14:textId="77777777" w:rsidR="005D4D74" w:rsidRDefault="005D4D74" w:rsidP="00A820C0">
            <w:pPr>
              <w:jc w:val="both"/>
            </w:pPr>
            <w:r>
              <w:t>Building Boy</w:t>
            </w:r>
          </w:p>
        </w:tc>
        <w:tc>
          <w:tcPr>
            <w:tcW w:w="6561" w:type="dxa"/>
          </w:tcPr>
          <w:p w14:paraId="727B0FA6" w14:textId="77777777" w:rsidR="005D4D74" w:rsidRDefault="005D4D74" w:rsidP="00A820C0">
            <w:pPr>
              <w:jc w:val="both"/>
            </w:pPr>
            <w:r>
              <w:t>Links with our Science – Everyday Materials learning and our Design &amp; Technology – Structures project, encouraging curiosity about engineering and construction.</w:t>
            </w:r>
          </w:p>
        </w:tc>
      </w:tr>
      <w:tr w:rsidR="005D4D74" w14:paraId="0D8685FA" w14:textId="77777777" w:rsidTr="00A820C0">
        <w:tc>
          <w:tcPr>
            <w:tcW w:w="4320" w:type="dxa"/>
          </w:tcPr>
          <w:p w14:paraId="00AFC3C6" w14:textId="77777777" w:rsidR="005D4D74" w:rsidRDefault="005D4D74" w:rsidP="00A820C0">
            <w:pPr>
              <w:jc w:val="both"/>
            </w:pPr>
            <w:r>
              <w:t>The Day You Begin</w:t>
            </w:r>
          </w:p>
        </w:tc>
        <w:tc>
          <w:tcPr>
            <w:tcW w:w="6561" w:type="dxa"/>
          </w:tcPr>
          <w:p w14:paraId="71F6361A" w14:textId="77777777" w:rsidR="005D4D74" w:rsidRDefault="005D4D74" w:rsidP="00A820C0">
            <w:pPr>
              <w:jc w:val="both"/>
            </w:pPr>
            <w:r>
              <w:t>Our final Year 1 text, celebrating individuality, confidence and belonging as children reflect on their achievements and prepare for the exciting transition into Year 2.</w:t>
            </w:r>
          </w:p>
        </w:tc>
      </w:tr>
    </w:tbl>
    <w:p w14:paraId="24EB42B1" w14:textId="77777777" w:rsidR="005D4D74" w:rsidRDefault="005D4D74" w:rsidP="00A820C0">
      <w:pPr>
        <w:jc w:val="both"/>
        <w:rPr>
          <w:rFonts w:ascii="Arial" w:hAnsi="Arial" w:cs="Arial"/>
          <w:b/>
          <w:bCs/>
          <w:sz w:val="36"/>
          <w:szCs w:val="36"/>
        </w:rPr>
      </w:pPr>
    </w:p>
    <w:p w14:paraId="6BF0CF1F" w14:textId="35E4C877" w:rsidR="00972763" w:rsidRPr="00972763" w:rsidRDefault="00972763" w:rsidP="00A820C0">
      <w:pPr>
        <w:jc w:val="both"/>
        <w:rPr>
          <w:rFonts w:ascii="Arial" w:hAnsi="Arial" w:cs="Arial"/>
          <w:b/>
          <w:bCs/>
          <w:sz w:val="36"/>
          <w:szCs w:val="36"/>
        </w:rPr>
      </w:pPr>
      <w:r w:rsidRPr="00972763">
        <w:rPr>
          <w:rFonts w:ascii="Arial" w:hAnsi="Arial" w:cs="Arial"/>
          <w:b/>
          <w:bCs/>
          <w:sz w:val="36"/>
          <w:szCs w:val="36"/>
        </w:rPr>
        <w:t>Mathematics Through Stories</w:t>
      </w:r>
    </w:p>
    <w:p w14:paraId="1046B7B9" w14:textId="6C3C9D14" w:rsidR="00972763" w:rsidRPr="00972763" w:rsidRDefault="00972763" w:rsidP="00A820C0">
      <w:pPr>
        <w:jc w:val="both"/>
        <w:rPr>
          <w:rFonts w:ascii="Arial" w:hAnsi="Arial" w:cs="Arial"/>
        </w:rPr>
      </w:pPr>
      <w:r w:rsidRPr="00972763">
        <w:rPr>
          <w:rFonts w:ascii="Arial" w:hAnsi="Arial" w:cs="Arial"/>
        </w:rPr>
        <w:t>At St John's, we believe that mathematics should be meaningful, engaging and rooted in real-life experiences. Throughout Year 1, we use carefully selected picture books to introduce, reinforce and deepen children's mathematical understanding. Stories provide memorable contexts for mathematical concepts, encourage discussion, develop reasoning and mathematical vocabulary</w:t>
      </w:r>
      <w:r w:rsidR="00C46A66" w:rsidRPr="00C46A66">
        <w:rPr>
          <w:rFonts w:ascii="Arial" w:hAnsi="Arial" w:cs="Arial"/>
        </w:rPr>
        <w:t xml:space="preserve"> </w:t>
      </w:r>
      <w:r w:rsidRPr="00972763">
        <w:rPr>
          <w:rFonts w:ascii="Arial" w:hAnsi="Arial" w:cs="Arial"/>
        </w:rPr>
        <w:t xml:space="preserve">and help children make connections between mathematics and the world around them. By embedding high-quality literature within our mathematics curriculum, children are encouraged to </w:t>
      </w:r>
      <w:r w:rsidRPr="00972763">
        <w:rPr>
          <w:rFonts w:ascii="Arial" w:hAnsi="Arial" w:cs="Arial"/>
        </w:rPr>
        <w:lastRenderedPageBreak/>
        <w:t xml:space="preserve">think critically, explain their thinking and develop confidence as mathematicians. The books below have been chosen to complement specific White Rose Maths units and objectives throughout the year. </w:t>
      </w:r>
    </w:p>
    <w:tbl>
      <w:tblPr>
        <w:tblStyle w:val="TableGrid"/>
        <w:tblW w:w="10485" w:type="dxa"/>
        <w:tblLook w:val="04A0" w:firstRow="1" w:lastRow="0" w:firstColumn="1" w:lastColumn="0" w:noHBand="0" w:noVBand="1"/>
      </w:tblPr>
      <w:tblGrid>
        <w:gridCol w:w="2880"/>
        <w:gridCol w:w="2880"/>
        <w:gridCol w:w="4725"/>
      </w:tblGrid>
      <w:tr w:rsidR="00C46A66" w:rsidRPr="00C46A66" w14:paraId="39EEA3CB" w14:textId="77777777" w:rsidTr="00C46A66">
        <w:tc>
          <w:tcPr>
            <w:tcW w:w="2880" w:type="dxa"/>
          </w:tcPr>
          <w:p w14:paraId="64A4F838"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Book</w:t>
            </w:r>
          </w:p>
        </w:tc>
        <w:tc>
          <w:tcPr>
            <w:tcW w:w="2880" w:type="dxa"/>
          </w:tcPr>
          <w:p w14:paraId="27D356DC"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 xml:space="preserve">White Rose </w:t>
            </w:r>
            <w:proofErr w:type="spellStart"/>
            <w:r w:rsidRPr="00C46A66">
              <w:rPr>
                <w:rFonts w:ascii="Arial" w:hAnsi="Arial" w:cs="Arial"/>
                <w:b/>
                <w:bCs/>
                <w:lang w:val="en-US"/>
              </w:rPr>
              <w:t>Maths</w:t>
            </w:r>
            <w:proofErr w:type="spellEnd"/>
            <w:r w:rsidRPr="00C46A66">
              <w:rPr>
                <w:rFonts w:ascii="Arial" w:hAnsi="Arial" w:cs="Arial"/>
                <w:b/>
                <w:bCs/>
                <w:lang w:val="en-US"/>
              </w:rPr>
              <w:t xml:space="preserve"> Objective</w:t>
            </w:r>
          </w:p>
        </w:tc>
        <w:tc>
          <w:tcPr>
            <w:tcW w:w="4725" w:type="dxa"/>
          </w:tcPr>
          <w:p w14:paraId="71B7F994"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Why have we chosen this book?</w:t>
            </w:r>
          </w:p>
        </w:tc>
      </w:tr>
      <w:tr w:rsidR="00C46A66" w:rsidRPr="00C46A66" w14:paraId="5A3B04A1" w14:textId="77777777" w:rsidTr="00C46A66">
        <w:tc>
          <w:tcPr>
            <w:tcW w:w="2880" w:type="dxa"/>
          </w:tcPr>
          <w:p w14:paraId="130E747F"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The Button Box</w:t>
            </w:r>
          </w:p>
        </w:tc>
        <w:tc>
          <w:tcPr>
            <w:tcW w:w="2880" w:type="dxa"/>
          </w:tcPr>
          <w:p w14:paraId="2C97E622"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Place Value within 10 – Sort, count and represent objects.</w:t>
            </w:r>
          </w:p>
        </w:tc>
        <w:tc>
          <w:tcPr>
            <w:tcW w:w="4725" w:type="dxa"/>
          </w:tcPr>
          <w:p w14:paraId="5A647074"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Encourages sorting, classifying and counting collections whilst developing mathematical vocabulary.</w:t>
            </w:r>
          </w:p>
        </w:tc>
      </w:tr>
      <w:tr w:rsidR="00C46A66" w:rsidRPr="00C46A66" w14:paraId="08F5BC05" w14:textId="77777777" w:rsidTr="00C46A66">
        <w:tc>
          <w:tcPr>
            <w:tcW w:w="2880" w:type="dxa"/>
          </w:tcPr>
          <w:p w14:paraId="252D834F"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The Button Box</w:t>
            </w:r>
          </w:p>
        </w:tc>
        <w:tc>
          <w:tcPr>
            <w:tcW w:w="2880" w:type="dxa"/>
          </w:tcPr>
          <w:p w14:paraId="5E1339FA"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Place Value within 10 – Count from any number.</w:t>
            </w:r>
          </w:p>
        </w:tc>
        <w:tc>
          <w:tcPr>
            <w:tcW w:w="4725" w:type="dxa"/>
          </w:tcPr>
          <w:p w14:paraId="22A40237"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Revisited to reinforce flexible counting and different representations of number.</w:t>
            </w:r>
          </w:p>
        </w:tc>
      </w:tr>
      <w:tr w:rsidR="00C46A66" w:rsidRPr="00C46A66" w14:paraId="22DB48C4" w14:textId="77777777" w:rsidTr="00C46A66">
        <w:tc>
          <w:tcPr>
            <w:tcW w:w="2880" w:type="dxa"/>
          </w:tcPr>
          <w:p w14:paraId="563ABC98"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Mouse Count</w:t>
            </w:r>
          </w:p>
        </w:tc>
        <w:tc>
          <w:tcPr>
            <w:tcW w:w="2880" w:type="dxa"/>
          </w:tcPr>
          <w:p w14:paraId="2661F693"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Count objects accurately to 10.</w:t>
            </w:r>
          </w:p>
        </w:tc>
        <w:tc>
          <w:tcPr>
            <w:tcW w:w="4725" w:type="dxa"/>
          </w:tcPr>
          <w:p w14:paraId="173D39B3"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Develops one-to-one correspondence and accurate counting.</w:t>
            </w:r>
          </w:p>
        </w:tc>
      </w:tr>
      <w:tr w:rsidR="00C46A66" w:rsidRPr="00C46A66" w14:paraId="2815B254" w14:textId="77777777" w:rsidTr="00C46A66">
        <w:tc>
          <w:tcPr>
            <w:tcW w:w="2880" w:type="dxa"/>
          </w:tcPr>
          <w:p w14:paraId="51835EA5"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One Fox</w:t>
            </w:r>
          </w:p>
        </w:tc>
        <w:tc>
          <w:tcPr>
            <w:tcW w:w="2880" w:type="dxa"/>
          </w:tcPr>
          <w:p w14:paraId="37D2B8CF"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Compare and represent numbers to 10.</w:t>
            </w:r>
          </w:p>
        </w:tc>
        <w:tc>
          <w:tcPr>
            <w:tcW w:w="4725" w:type="dxa"/>
          </w:tcPr>
          <w:p w14:paraId="2A08A103"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Supports counting, comparing quantities and mathematical language.</w:t>
            </w:r>
          </w:p>
        </w:tc>
      </w:tr>
      <w:tr w:rsidR="00C46A66" w:rsidRPr="00C46A66" w14:paraId="7B33EAC5" w14:textId="77777777" w:rsidTr="00C46A66">
        <w:tc>
          <w:tcPr>
            <w:tcW w:w="2880" w:type="dxa"/>
          </w:tcPr>
          <w:p w14:paraId="636709DE"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One Fox</w:t>
            </w:r>
          </w:p>
        </w:tc>
        <w:tc>
          <w:tcPr>
            <w:tcW w:w="2880" w:type="dxa"/>
          </w:tcPr>
          <w:p w14:paraId="02F28330"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Order and compare numbers.</w:t>
            </w:r>
          </w:p>
        </w:tc>
        <w:tc>
          <w:tcPr>
            <w:tcW w:w="4725" w:type="dxa"/>
          </w:tcPr>
          <w:p w14:paraId="2C9F6D61"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Revisited to consolidate comparing numbers.</w:t>
            </w:r>
          </w:p>
        </w:tc>
      </w:tr>
      <w:tr w:rsidR="00C46A66" w:rsidRPr="00C46A66" w14:paraId="629FD2F7" w14:textId="77777777" w:rsidTr="00C46A66">
        <w:tc>
          <w:tcPr>
            <w:tcW w:w="2880" w:type="dxa"/>
          </w:tcPr>
          <w:p w14:paraId="11C271D1"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One to Ten and Back Again</w:t>
            </w:r>
          </w:p>
        </w:tc>
        <w:tc>
          <w:tcPr>
            <w:tcW w:w="2880" w:type="dxa"/>
          </w:tcPr>
          <w:p w14:paraId="6B952847"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Count forwards and backwards within 10.</w:t>
            </w:r>
          </w:p>
        </w:tc>
        <w:tc>
          <w:tcPr>
            <w:tcW w:w="4725" w:type="dxa"/>
          </w:tcPr>
          <w:p w14:paraId="54372553"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Builds fluency counting forwards and backwards.</w:t>
            </w:r>
          </w:p>
        </w:tc>
      </w:tr>
      <w:tr w:rsidR="00C46A66" w:rsidRPr="00C46A66" w14:paraId="60C56024" w14:textId="77777777" w:rsidTr="00C46A66">
        <w:tc>
          <w:tcPr>
            <w:tcW w:w="2880" w:type="dxa"/>
          </w:tcPr>
          <w:p w14:paraId="286D4A90"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Ten Little Dinosaurs</w:t>
            </w:r>
          </w:p>
        </w:tc>
        <w:tc>
          <w:tcPr>
            <w:tcW w:w="2880" w:type="dxa"/>
          </w:tcPr>
          <w:p w14:paraId="03D24152"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One more and one less.</w:t>
            </w:r>
          </w:p>
        </w:tc>
        <w:tc>
          <w:tcPr>
            <w:tcW w:w="4725" w:type="dxa"/>
          </w:tcPr>
          <w:p w14:paraId="34209373"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Explores changes in quantity through an engaging story.</w:t>
            </w:r>
          </w:p>
        </w:tc>
      </w:tr>
      <w:tr w:rsidR="00C46A66" w:rsidRPr="00C46A66" w14:paraId="72B2ED78" w14:textId="77777777" w:rsidTr="00C46A66">
        <w:tc>
          <w:tcPr>
            <w:tcW w:w="2880" w:type="dxa"/>
          </w:tcPr>
          <w:p w14:paraId="0F063C38" w14:textId="77777777" w:rsidR="00C46A66" w:rsidRPr="00C46A66" w:rsidRDefault="00C46A66" w:rsidP="00A820C0">
            <w:pPr>
              <w:spacing w:after="160" w:line="278" w:lineRule="auto"/>
              <w:jc w:val="both"/>
              <w:rPr>
                <w:rFonts w:ascii="Arial" w:hAnsi="Arial" w:cs="Arial"/>
                <w:b/>
                <w:bCs/>
                <w:lang w:val="en-US"/>
              </w:rPr>
            </w:pPr>
            <w:proofErr w:type="spellStart"/>
            <w:r w:rsidRPr="00C46A66">
              <w:rPr>
                <w:rFonts w:ascii="Arial" w:hAnsi="Arial" w:cs="Arial"/>
                <w:b/>
                <w:bCs/>
                <w:lang w:val="en-US"/>
              </w:rPr>
              <w:t>Mr</w:t>
            </w:r>
            <w:proofErr w:type="spellEnd"/>
            <w:r w:rsidRPr="00C46A66">
              <w:rPr>
                <w:rFonts w:ascii="Arial" w:hAnsi="Arial" w:cs="Arial"/>
                <w:b/>
                <w:bCs/>
                <w:lang w:val="en-US"/>
              </w:rPr>
              <w:t xml:space="preserve"> </w:t>
            </w:r>
            <w:proofErr w:type="spellStart"/>
            <w:r w:rsidRPr="00C46A66">
              <w:rPr>
                <w:rFonts w:ascii="Arial" w:hAnsi="Arial" w:cs="Arial"/>
                <w:b/>
                <w:bCs/>
                <w:lang w:val="en-US"/>
              </w:rPr>
              <w:t>Gumpy's</w:t>
            </w:r>
            <w:proofErr w:type="spellEnd"/>
            <w:r w:rsidRPr="00C46A66">
              <w:rPr>
                <w:rFonts w:ascii="Arial" w:hAnsi="Arial" w:cs="Arial"/>
                <w:b/>
                <w:bCs/>
                <w:lang w:val="en-US"/>
              </w:rPr>
              <w:t xml:space="preserve"> Outing</w:t>
            </w:r>
          </w:p>
        </w:tc>
        <w:tc>
          <w:tcPr>
            <w:tcW w:w="2880" w:type="dxa"/>
          </w:tcPr>
          <w:p w14:paraId="7D40DC79"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Addition and Subtraction within 10.</w:t>
            </w:r>
          </w:p>
        </w:tc>
        <w:tc>
          <w:tcPr>
            <w:tcW w:w="4725" w:type="dxa"/>
          </w:tcPr>
          <w:p w14:paraId="3C570DA3"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Introduces combining groups and counting on.</w:t>
            </w:r>
          </w:p>
        </w:tc>
      </w:tr>
      <w:tr w:rsidR="00C46A66" w:rsidRPr="00C46A66" w14:paraId="12F92C67" w14:textId="77777777" w:rsidTr="00C46A66">
        <w:tc>
          <w:tcPr>
            <w:tcW w:w="2880" w:type="dxa"/>
          </w:tcPr>
          <w:p w14:paraId="554D0AD4"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Rapunzel</w:t>
            </w:r>
          </w:p>
        </w:tc>
        <w:tc>
          <w:tcPr>
            <w:tcW w:w="2880" w:type="dxa"/>
          </w:tcPr>
          <w:p w14:paraId="07A55923" w14:textId="77777777" w:rsidR="00C46A66" w:rsidRPr="00C46A66" w:rsidRDefault="00C46A66" w:rsidP="00A820C0">
            <w:pPr>
              <w:spacing w:after="160" w:line="278" w:lineRule="auto"/>
              <w:jc w:val="both"/>
              <w:rPr>
                <w:rFonts w:ascii="Arial" w:hAnsi="Arial" w:cs="Arial"/>
                <w:lang w:val="en-US"/>
              </w:rPr>
            </w:pPr>
            <w:proofErr w:type="spellStart"/>
            <w:r w:rsidRPr="00C46A66">
              <w:rPr>
                <w:rFonts w:ascii="Arial" w:hAnsi="Arial" w:cs="Arial"/>
                <w:lang w:val="en-US"/>
              </w:rPr>
              <w:t>Recognise</w:t>
            </w:r>
            <w:proofErr w:type="spellEnd"/>
            <w:r w:rsidRPr="00C46A66">
              <w:rPr>
                <w:rFonts w:ascii="Arial" w:hAnsi="Arial" w:cs="Arial"/>
                <w:lang w:val="en-US"/>
              </w:rPr>
              <w:t xml:space="preserve"> and name 2D and 3D shapes.</w:t>
            </w:r>
          </w:p>
        </w:tc>
        <w:tc>
          <w:tcPr>
            <w:tcW w:w="4725" w:type="dxa"/>
          </w:tcPr>
          <w:p w14:paraId="6D593954"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Encourages identification of shapes in context.</w:t>
            </w:r>
          </w:p>
        </w:tc>
      </w:tr>
      <w:tr w:rsidR="00C46A66" w:rsidRPr="00C46A66" w14:paraId="2EFECFE1" w14:textId="77777777" w:rsidTr="00C46A66">
        <w:tc>
          <w:tcPr>
            <w:tcW w:w="2880" w:type="dxa"/>
          </w:tcPr>
          <w:p w14:paraId="7C2919A5"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Which One Doesn't Belong?</w:t>
            </w:r>
          </w:p>
        </w:tc>
        <w:tc>
          <w:tcPr>
            <w:tcW w:w="2880" w:type="dxa"/>
          </w:tcPr>
          <w:p w14:paraId="4FC9D1EA"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Reason about shape.</w:t>
            </w:r>
          </w:p>
        </w:tc>
        <w:tc>
          <w:tcPr>
            <w:tcW w:w="4725" w:type="dxa"/>
          </w:tcPr>
          <w:p w14:paraId="0C86EB55"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Develops reasoning and mathematical discussion.</w:t>
            </w:r>
          </w:p>
        </w:tc>
      </w:tr>
      <w:tr w:rsidR="00C46A66" w:rsidRPr="00C46A66" w14:paraId="530F2409" w14:textId="77777777" w:rsidTr="00C46A66">
        <w:tc>
          <w:tcPr>
            <w:tcW w:w="2880" w:type="dxa"/>
          </w:tcPr>
          <w:p w14:paraId="0079C6D4"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The Great Pet Sale</w:t>
            </w:r>
          </w:p>
        </w:tc>
        <w:tc>
          <w:tcPr>
            <w:tcW w:w="2880" w:type="dxa"/>
          </w:tcPr>
          <w:p w14:paraId="5ACD6F8E" w14:textId="77777777" w:rsidR="00C46A66" w:rsidRPr="00C46A66" w:rsidRDefault="00C46A66" w:rsidP="00A820C0">
            <w:pPr>
              <w:spacing w:after="160" w:line="278" w:lineRule="auto"/>
              <w:jc w:val="both"/>
              <w:rPr>
                <w:rFonts w:ascii="Arial" w:hAnsi="Arial" w:cs="Arial"/>
                <w:lang w:val="en-US"/>
              </w:rPr>
            </w:pPr>
            <w:proofErr w:type="spellStart"/>
            <w:r w:rsidRPr="00C46A66">
              <w:rPr>
                <w:rFonts w:ascii="Arial" w:hAnsi="Arial" w:cs="Arial"/>
                <w:lang w:val="en-US"/>
              </w:rPr>
              <w:t>Recognise</w:t>
            </w:r>
            <w:proofErr w:type="spellEnd"/>
            <w:r w:rsidRPr="00C46A66">
              <w:rPr>
                <w:rFonts w:ascii="Arial" w:hAnsi="Arial" w:cs="Arial"/>
                <w:lang w:val="en-US"/>
              </w:rPr>
              <w:t xml:space="preserve"> and know the value of coins.</w:t>
            </w:r>
          </w:p>
        </w:tc>
        <w:tc>
          <w:tcPr>
            <w:tcW w:w="4725" w:type="dxa"/>
          </w:tcPr>
          <w:p w14:paraId="163D91CD"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Introduces money in a real-life context.</w:t>
            </w:r>
          </w:p>
        </w:tc>
      </w:tr>
      <w:tr w:rsidR="00C46A66" w:rsidRPr="00C46A66" w14:paraId="378DF4B2" w14:textId="77777777" w:rsidTr="00C46A66">
        <w:tc>
          <w:tcPr>
            <w:tcW w:w="2880" w:type="dxa"/>
          </w:tcPr>
          <w:p w14:paraId="06E660D0"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1 to 20, Animals Aplenty</w:t>
            </w:r>
          </w:p>
        </w:tc>
        <w:tc>
          <w:tcPr>
            <w:tcW w:w="2880" w:type="dxa"/>
          </w:tcPr>
          <w:p w14:paraId="4F1CC27C"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Place Value within 20.</w:t>
            </w:r>
          </w:p>
        </w:tc>
        <w:tc>
          <w:tcPr>
            <w:tcW w:w="4725" w:type="dxa"/>
          </w:tcPr>
          <w:p w14:paraId="1D5DEE5C"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Develops counting and comparing numbers to 20.</w:t>
            </w:r>
          </w:p>
        </w:tc>
      </w:tr>
      <w:tr w:rsidR="00C46A66" w:rsidRPr="00C46A66" w14:paraId="16C65754" w14:textId="77777777" w:rsidTr="00C46A66">
        <w:tc>
          <w:tcPr>
            <w:tcW w:w="2880" w:type="dxa"/>
          </w:tcPr>
          <w:p w14:paraId="5BF1301F"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One is a Snail, Ten is a Crab</w:t>
            </w:r>
          </w:p>
        </w:tc>
        <w:tc>
          <w:tcPr>
            <w:tcW w:w="2880" w:type="dxa"/>
          </w:tcPr>
          <w:p w14:paraId="4ECFFED6"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Represent numbers in different ways.</w:t>
            </w:r>
          </w:p>
        </w:tc>
        <w:tc>
          <w:tcPr>
            <w:tcW w:w="4725" w:type="dxa"/>
          </w:tcPr>
          <w:p w14:paraId="1C702EF6"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Shows flexible representations of number.</w:t>
            </w:r>
          </w:p>
        </w:tc>
      </w:tr>
      <w:tr w:rsidR="00C46A66" w:rsidRPr="00C46A66" w14:paraId="37EE2239" w14:textId="77777777" w:rsidTr="00C46A66">
        <w:tc>
          <w:tcPr>
            <w:tcW w:w="2880" w:type="dxa"/>
          </w:tcPr>
          <w:p w14:paraId="521101B0"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1 to 20, Animals Aplenty</w:t>
            </w:r>
          </w:p>
        </w:tc>
        <w:tc>
          <w:tcPr>
            <w:tcW w:w="2880" w:type="dxa"/>
          </w:tcPr>
          <w:p w14:paraId="717AA469"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Order numbers to 20.</w:t>
            </w:r>
          </w:p>
        </w:tc>
        <w:tc>
          <w:tcPr>
            <w:tcW w:w="4725" w:type="dxa"/>
          </w:tcPr>
          <w:p w14:paraId="09024A6E"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Revisited to consolidate counting beyond 10.</w:t>
            </w:r>
          </w:p>
        </w:tc>
      </w:tr>
      <w:tr w:rsidR="00C46A66" w:rsidRPr="00C46A66" w14:paraId="45710DCA" w14:textId="77777777" w:rsidTr="00C46A66">
        <w:tc>
          <w:tcPr>
            <w:tcW w:w="2880" w:type="dxa"/>
          </w:tcPr>
          <w:p w14:paraId="45A3AA64" w14:textId="77777777" w:rsidR="00C46A66" w:rsidRPr="00C46A66" w:rsidRDefault="00C46A66" w:rsidP="00A820C0">
            <w:pPr>
              <w:spacing w:after="160" w:line="278" w:lineRule="auto"/>
              <w:jc w:val="both"/>
              <w:rPr>
                <w:rFonts w:ascii="Arial" w:hAnsi="Arial" w:cs="Arial"/>
                <w:b/>
                <w:bCs/>
                <w:lang w:val="en-US"/>
              </w:rPr>
            </w:pPr>
            <w:proofErr w:type="spellStart"/>
            <w:r w:rsidRPr="00C46A66">
              <w:rPr>
                <w:rFonts w:ascii="Arial" w:hAnsi="Arial" w:cs="Arial"/>
                <w:b/>
                <w:bCs/>
                <w:lang w:val="en-US"/>
              </w:rPr>
              <w:t>Mr</w:t>
            </w:r>
            <w:proofErr w:type="spellEnd"/>
            <w:r w:rsidRPr="00C46A66">
              <w:rPr>
                <w:rFonts w:ascii="Arial" w:hAnsi="Arial" w:cs="Arial"/>
                <w:b/>
                <w:bCs/>
                <w:lang w:val="en-US"/>
              </w:rPr>
              <w:t xml:space="preserve"> </w:t>
            </w:r>
            <w:proofErr w:type="spellStart"/>
            <w:r w:rsidRPr="00C46A66">
              <w:rPr>
                <w:rFonts w:ascii="Arial" w:hAnsi="Arial" w:cs="Arial"/>
                <w:b/>
                <w:bCs/>
                <w:lang w:val="en-US"/>
              </w:rPr>
              <w:t>Gumpy's</w:t>
            </w:r>
            <w:proofErr w:type="spellEnd"/>
            <w:r w:rsidRPr="00C46A66">
              <w:rPr>
                <w:rFonts w:ascii="Arial" w:hAnsi="Arial" w:cs="Arial"/>
                <w:b/>
                <w:bCs/>
                <w:lang w:val="en-US"/>
              </w:rPr>
              <w:t xml:space="preserve"> Outing</w:t>
            </w:r>
          </w:p>
        </w:tc>
        <w:tc>
          <w:tcPr>
            <w:tcW w:w="2880" w:type="dxa"/>
          </w:tcPr>
          <w:p w14:paraId="32CC9552"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Addition and Subtraction within 20.</w:t>
            </w:r>
          </w:p>
        </w:tc>
        <w:tc>
          <w:tcPr>
            <w:tcW w:w="4725" w:type="dxa"/>
          </w:tcPr>
          <w:p w14:paraId="6D894034"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Extends addition strategies.</w:t>
            </w:r>
          </w:p>
        </w:tc>
      </w:tr>
      <w:tr w:rsidR="00C46A66" w:rsidRPr="00C46A66" w14:paraId="6DFF9EC7" w14:textId="77777777" w:rsidTr="00C46A66">
        <w:tc>
          <w:tcPr>
            <w:tcW w:w="2880" w:type="dxa"/>
          </w:tcPr>
          <w:p w14:paraId="1D2AE4D0"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Double the Ducks</w:t>
            </w:r>
          </w:p>
        </w:tc>
        <w:tc>
          <w:tcPr>
            <w:tcW w:w="2880" w:type="dxa"/>
          </w:tcPr>
          <w:p w14:paraId="1198BEA8"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Doubling.</w:t>
            </w:r>
          </w:p>
        </w:tc>
        <w:tc>
          <w:tcPr>
            <w:tcW w:w="4725" w:type="dxa"/>
          </w:tcPr>
          <w:p w14:paraId="2BD6E443"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Introduces doubles visually.</w:t>
            </w:r>
          </w:p>
        </w:tc>
      </w:tr>
      <w:tr w:rsidR="00C46A66" w:rsidRPr="00C46A66" w14:paraId="653D7D0E" w14:textId="77777777" w:rsidTr="00C46A66">
        <w:tc>
          <w:tcPr>
            <w:tcW w:w="2880" w:type="dxa"/>
          </w:tcPr>
          <w:p w14:paraId="027B1A3A"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Count to 100</w:t>
            </w:r>
          </w:p>
        </w:tc>
        <w:tc>
          <w:tcPr>
            <w:tcW w:w="2880" w:type="dxa"/>
          </w:tcPr>
          <w:p w14:paraId="47A9E622"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Place Value within 50.</w:t>
            </w:r>
          </w:p>
        </w:tc>
        <w:tc>
          <w:tcPr>
            <w:tcW w:w="4725" w:type="dxa"/>
          </w:tcPr>
          <w:p w14:paraId="5BEE6FA2"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Builds confidence counting beyond 20.</w:t>
            </w:r>
          </w:p>
        </w:tc>
      </w:tr>
      <w:tr w:rsidR="00C46A66" w:rsidRPr="00C46A66" w14:paraId="24353955" w14:textId="77777777" w:rsidTr="00C46A66">
        <w:tc>
          <w:tcPr>
            <w:tcW w:w="2880" w:type="dxa"/>
          </w:tcPr>
          <w:p w14:paraId="02F36ED0"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lastRenderedPageBreak/>
              <w:t>Mighty Maddie: Comparing Weights</w:t>
            </w:r>
          </w:p>
        </w:tc>
        <w:tc>
          <w:tcPr>
            <w:tcW w:w="2880" w:type="dxa"/>
          </w:tcPr>
          <w:p w14:paraId="4FEEC42E"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Compare mass.</w:t>
            </w:r>
          </w:p>
        </w:tc>
        <w:tc>
          <w:tcPr>
            <w:tcW w:w="4725" w:type="dxa"/>
          </w:tcPr>
          <w:p w14:paraId="15E8EF69"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Introduces heavier and lighter.</w:t>
            </w:r>
          </w:p>
        </w:tc>
      </w:tr>
      <w:tr w:rsidR="00C46A66" w:rsidRPr="00C46A66" w14:paraId="731559C0" w14:textId="77777777" w:rsidTr="00C46A66">
        <w:tc>
          <w:tcPr>
            <w:tcW w:w="2880" w:type="dxa"/>
          </w:tcPr>
          <w:p w14:paraId="28E52F79"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So Light, So Heavy</w:t>
            </w:r>
          </w:p>
        </w:tc>
        <w:tc>
          <w:tcPr>
            <w:tcW w:w="2880" w:type="dxa"/>
          </w:tcPr>
          <w:p w14:paraId="7B5AF445"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Describe mass.</w:t>
            </w:r>
          </w:p>
        </w:tc>
        <w:tc>
          <w:tcPr>
            <w:tcW w:w="4725" w:type="dxa"/>
          </w:tcPr>
          <w:p w14:paraId="6B59E78F"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Develops comparative vocabulary.</w:t>
            </w:r>
          </w:p>
        </w:tc>
      </w:tr>
      <w:tr w:rsidR="00C46A66" w:rsidRPr="00C46A66" w14:paraId="329A3D96" w14:textId="77777777" w:rsidTr="00C46A66">
        <w:tc>
          <w:tcPr>
            <w:tcW w:w="2880" w:type="dxa"/>
          </w:tcPr>
          <w:p w14:paraId="1520FDE2"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A Beach for Albert</w:t>
            </w:r>
          </w:p>
        </w:tc>
        <w:tc>
          <w:tcPr>
            <w:tcW w:w="2880" w:type="dxa"/>
          </w:tcPr>
          <w:p w14:paraId="2DB88691"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Capacity and volume.</w:t>
            </w:r>
          </w:p>
        </w:tc>
        <w:tc>
          <w:tcPr>
            <w:tcW w:w="4725" w:type="dxa"/>
          </w:tcPr>
          <w:p w14:paraId="1B0F3CBF"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Explores full, empty and capacity.</w:t>
            </w:r>
          </w:p>
        </w:tc>
      </w:tr>
      <w:tr w:rsidR="00C46A66" w:rsidRPr="00C46A66" w14:paraId="124B596A" w14:textId="77777777" w:rsidTr="00C46A66">
        <w:tc>
          <w:tcPr>
            <w:tcW w:w="2880" w:type="dxa"/>
          </w:tcPr>
          <w:p w14:paraId="623960EE"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Eggs and Legs</w:t>
            </w:r>
          </w:p>
        </w:tc>
        <w:tc>
          <w:tcPr>
            <w:tcW w:w="2880" w:type="dxa"/>
          </w:tcPr>
          <w:p w14:paraId="4E488891"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Count equal groups.</w:t>
            </w:r>
          </w:p>
        </w:tc>
        <w:tc>
          <w:tcPr>
            <w:tcW w:w="4725" w:type="dxa"/>
          </w:tcPr>
          <w:p w14:paraId="4FABF10D"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Introduces grouping.</w:t>
            </w:r>
          </w:p>
        </w:tc>
      </w:tr>
      <w:tr w:rsidR="00C46A66" w:rsidRPr="00C46A66" w14:paraId="4DA28E64" w14:textId="77777777" w:rsidTr="00C46A66">
        <w:tc>
          <w:tcPr>
            <w:tcW w:w="2880" w:type="dxa"/>
          </w:tcPr>
          <w:p w14:paraId="6FB1FB3E"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Toasty Toes</w:t>
            </w:r>
          </w:p>
        </w:tc>
        <w:tc>
          <w:tcPr>
            <w:tcW w:w="2880" w:type="dxa"/>
          </w:tcPr>
          <w:p w14:paraId="1A005B28"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Make equal groups.</w:t>
            </w:r>
          </w:p>
        </w:tc>
        <w:tc>
          <w:tcPr>
            <w:tcW w:w="4725" w:type="dxa"/>
          </w:tcPr>
          <w:p w14:paraId="1AB5DB16"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Reinforces repeated addition.</w:t>
            </w:r>
          </w:p>
        </w:tc>
      </w:tr>
      <w:tr w:rsidR="00C46A66" w:rsidRPr="00C46A66" w14:paraId="2DBC0F4D" w14:textId="77777777" w:rsidTr="00C46A66">
        <w:tc>
          <w:tcPr>
            <w:tcW w:w="2880" w:type="dxa"/>
          </w:tcPr>
          <w:p w14:paraId="703D8364"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Starry Arms</w:t>
            </w:r>
          </w:p>
        </w:tc>
        <w:tc>
          <w:tcPr>
            <w:tcW w:w="2880" w:type="dxa"/>
          </w:tcPr>
          <w:p w14:paraId="02E69735"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Count equal groups.</w:t>
            </w:r>
          </w:p>
        </w:tc>
        <w:tc>
          <w:tcPr>
            <w:tcW w:w="4725" w:type="dxa"/>
          </w:tcPr>
          <w:p w14:paraId="634373BD"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Develops multiplication concepts.</w:t>
            </w:r>
          </w:p>
        </w:tc>
      </w:tr>
      <w:tr w:rsidR="00C46A66" w:rsidRPr="00C46A66" w14:paraId="555AE658" w14:textId="77777777" w:rsidTr="00C46A66">
        <w:tc>
          <w:tcPr>
            <w:tcW w:w="2880" w:type="dxa"/>
          </w:tcPr>
          <w:p w14:paraId="22A3CE32"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Minnie's Diner</w:t>
            </w:r>
          </w:p>
        </w:tc>
        <w:tc>
          <w:tcPr>
            <w:tcW w:w="2880" w:type="dxa"/>
          </w:tcPr>
          <w:p w14:paraId="012A2A1C"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Share equally.</w:t>
            </w:r>
          </w:p>
        </w:tc>
        <w:tc>
          <w:tcPr>
            <w:tcW w:w="4725" w:type="dxa"/>
          </w:tcPr>
          <w:p w14:paraId="499E34C3"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Introduces division.</w:t>
            </w:r>
          </w:p>
        </w:tc>
      </w:tr>
      <w:tr w:rsidR="00C46A66" w:rsidRPr="00C46A66" w14:paraId="393C3D56" w14:textId="77777777" w:rsidTr="00C46A66">
        <w:tc>
          <w:tcPr>
            <w:tcW w:w="2880" w:type="dxa"/>
          </w:tcPr>
          <w:p w14:paraId="1B43AA8B"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Peg + Cat: The Pizza Problem</w:t>
            </w:r>
          </w:p>
        </w:tc>
        <w:tc>
          <w:tcPr>
            <w:tcW w:w="2880" w:type="dxa"/>
          </w:tcPr>
          <w:p w14:paraId="0DF2518B"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Halves and quarters.</w:t>
            </w:r>
          </w:p>
        </w:tc>
        <w:tc>
          <w:tcPr>
            <w:tcW w:w="4725" w:type="dxa"/>
          </w:tcPr>
          <w:p w14:paraId="242EFA12"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Introduces fractions through sharing.</w:t>
            </w:r>
          </w:p>
        </w:tc>
      </w:tr>
      <w:tr w:rsidR="00C46A66" w:rsidRPr="00C46A66" w14:paraId="4E236129" w14:textId="77777777" w:rsidTr="00C46A66">
        <w:tc>
          <w:tcPr>
            <w:tcW w:w="2880" w:type="dxa"/>
          </w:tcPr>
          <w:p w14:paraId="5709D9F1"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One is a Snail, Ten is a Crab</w:t>
            </w:r>
          </w:p>
        </w:tc>
        <w:tc>
          <w:tcPr>
            <w:tcW w:w="2880" w:type="dxa"/>
          </w:tcPr>
          <w:p w14:paraId="2FFADA41"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Place Value within 100.</w:t>
            </w:r>
          </w:p>
        </w:tc>
        <w:tc>
          <w:tcPr>
            <w:tcW w:w="4725" w:type="dxa"/>
          </w:tcPr>
          <w:p w14:paraId="4593B213"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Strengthens place value understanding.</w:t>
            </w:r>
          </w:p>
        </w:tc>
      </w:tr>
      <w:tr w:rsidR="00C46A66" w:rsidRPr="00C46A66" w14:paraId="73551A95" w14:textId="77777777" w:rsidTr="00C46A66">
        <w:tc>
          <w:tcPr>
            <w:tcW w:w="2880" w:type="dxa"/>
          </w:tcPr>
          <w:p w14:paraId="3E534F11"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Need Penguin Place Value</w:t>
            </w:r>
          </w:p>
        </w:tc>
        <w:tc>
          <w:tcPr>
            <w:tcW w:w="2880" w:type="dxa"/>
          </w:tcPr>
          <w:p w14:paraId="1D0D0B9B"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Represent tens and ones.</w:t>
            </w:r>
          </w:p>
        </w:tc>
        <w:tc>
          <w:tcPr>
            <w:tcW w:w="4725" w:type="dxa"/>
          </w:tcPr>
          <w:p w14:paraId="1882F747"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Supports understanding of two-digit numbers.</w:t>
            </w:r>
          </w:p>
        </w:tc>
      </w:tr>
      <w:tr w:rsidR="00C46A66" w:rsidRPr="00C46A66" w14:paraId="3445C7E1" w14:textId="77777777" w:rsidTr="00C46A66">
        <w:tc>
          <w:tcPr>
            <w:tcW w:w="2880" w:type="dxa"/>
          </w:tcPr>
          <w:p w14:paraId="22E9C463"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Peace at Last</w:t>
            </w:r>
          </w:p>
        </w:tc>
        <w:tc>
          <w:tcPr>
            <w:tcW w:w="2880" w:type="dxa"/>
          </w:tcPr>
          <w:p w14:paraId="7D1FBFFC"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Time to the hour and half past.</w:t>
            </w:r>
          </w:p>
        </w:tc>
        <w:tc>
          <w:tcPr>
            <w:tcW w:w="4725" w:type="dxa"/>
          </w:tcPr>
          <w:p w14:paraId="46152553"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Links time to familiar routines.</w:t>
            </w:r>
          </w:p>
        </w:tc>
      </w:tr>
      <w:tr w:rsidR="00C46A66" w:rsidRPr="00C46A66" w14:paraId="7E51BD79" w14:textId="77777777" w:rsidTr="00C46A66">
        <w:tc>
          <w:tcPr>
            <w:tcW w:w="2880" w:type="dxa"/>
          </w:tcPr>
          <w:p w14:paraId="7411DDB3"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Jasper's Beanstalk</w:t>
            </w:r>
          </w:p>
        </w:tc>
        <w:tc>
          <w:tcPr>
            <w:tcW w:w="2880" w:type="dxa"/>
          </w:tcPr>
          <w:p w14:paraId="6C73097F"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Days of the week.</w:t>
            </w:r>
          </w:p>
        </w:tc>
        <w:tc>
          <w:tcPr>
            <w:tcW w:w="4725" w:type="dxa"/>
          </w:tcPr>
          <w:p w14:paraId="14403584"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Reinforces sequencing.</w:t>
            </w:r>
          </w:p>
        </w:tc>
      </w:tr>
      <w:tr w:rsidR="00C46A66" w:rsidRPr="00C46A66" w14:paraId="156B2DAC" w14:textId="77777777" w:rsidTr="00C46A66">
        <w:tc>
          <w:tcPr>
            <w:tcW w:w="2880" w:type="dxa"/>
          </w:tcPr>
          <w:p w14:paraId="20DED7D3"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The Princess and the Wizard</w:t>
            </w:r>
          </w:p>
        </w:tc>
        <w:tc>
          <w:tcPr>
            <w:tcW w:w="2880" w:type="dxa"/>
          </w:tcPr>
          <w:p w14:paraId="200A7FB6"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Sequence events.</w:t>
            </w:r>
          </w:p>
        </w:tc>
        <w:tc>
          <w:tcPr>
            <w:tcW w:w="4725" w:type="dxa"/>
          </w:tcPr>
          <w:p w14:paraId="4DD23C96"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Develops chronological language.</w:t>
            </w:r>
          </w:p>
        </w:tc>
      </w:tr>
      <w:tr w:rsidR="00C46A66" w:rsidRPr="00C46A66" w14:paraId="7FC1A6C5" w14:textId="77777777" w:rsidTr="00C46A66">
        <w:tc>
          <w:tcPr>
            <w:tcW w:w="2880" w:type="dxa"/>
          </w:tcPr>
          <w:p w14:paraId="4BC3D788"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Season Books</w:t>
            </w:r>
          </w:p>
        </w:tc>
        <w:tc>
          <w:tcPr>
            <w:tcW w:w="2880" w:type="dxa"/>
          </w:tcPr>
          <w:p w14:paraId="33305127"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Months and seasons.</w:t>
            </w:r>
          </w:p>
        </w:tc>
        <w:tc>
          <w:tcPr>
            <w:tcW w:w="4725" w:type="dxa"/>
          </w:tcPr>
          <w:p w14:paraId="5FA6095A"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Explores the passing of time.</w:t>
            </w:r>
          </w:p>
        </w:tc>
      </w:tr>
      <w:tr w:rsidR="00C46A66" w:rsidRPr="00C46A66" w14:paraId="42D699E5" w14:textId="77777777" w:rsidTr="00C46A66">
        <w:tc>
          <w:tcPr>
            <w:tcW w:w="2880" w:type="dxa"/>
          </w:tcPr>
          <w:p w14:paraId="4327D50B" w14:textId="77777777" w:rsidR="00C46A66" w:rsidRPr="00C46A66" w:rsidRDefault="00C46A66" w:rsidP="00A820C0">
            <w:pPr>
              <w:spacing w:after="160" w:line="278" w:lineRule="auto"/>
              <w:jc w:val="both"/>
              <w:rPr>
                <w:rFonts w:ascii="Arial" w:hAnsi="Arial" w:cs="Arial"/>
                <w:b/>
                <w:bCs/>
                <w:lang w:val="en-US"/>
              </w:rPr>
            </w:pPr>
            <w:r w:rsidRPr="00C46A66">
              <w:rPr>
                <w:rFonts w:ascii="Arial" w:hAnsi="Arial" w:cs="Arial"/>
                <w:b/>
                <w:bCs/>
                <w:lang w:val="en-US"/>
              </w:rPr>
              <w:t>Just a Second</w:t>
            </w:r>
          </w:p>
        </w:tc>
        <w:tc>
          <w:tcPr>
            <w:tcW w:w="2880" w:type="dxa"/>
          </w:tcPr>
          <w:p w14:paraId="6A24DC0A"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Compare durations.</w:t>
            </w:r>
          </w:p>
        </w:tc>
        <w:tc>
          <w:tcPr>
            <w:tcW w:w="4725" w:type="dxa"/>
          </w:tcPr>
          <w:p w14:paraId="231A4BB1"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Introduces units of time.</w:t>
            </w:r>
          </w:p>
        </w:tc>
      </w:tr>
      <w:tr w:rsidR="00C46A66" w:rsidRPr="00C46A66" w14:paraId="1218D343" w14:textId="77777777" w:rsidTr="00C46A66">
        <w:tc>
          <w:tcPr>
            <w:tcW w:w="2880" w:type="dxa"/>
          </w:tcPr>
          <w:p w14:paraId="3DDAC2CE" w14:textId="77777777" w:rsidR="00C46A66" w:rsidRPr="00C46A66" w:rsidRDefault="00C46A66" w:rsidP="00A820C0">
            <w:pPr>
              <w:spacing w:after="160" w:line="278" w:lineRule="auto"/>
              <w:jc w:val="both"/>
              <w:rPr>
                <w:rFonts w:ascii="Arial" w:hAnsi="Arial" w:cs="Arial"/>
                <w:b/>
                <w:bCs/>
                <w:lang w:val="en-US"/>
              </w:rPr>
            </w:pPr>
            <w:proofErr w:type="spellStart"/>
            <w:r w:rsidRPr="00C46A66">
              <w:rPr>
                <w:rFonts w:ascii="Arial" w:hAnsi="Arial" w:cs="Arial"/>
                <w:b/>
                <w:bCs/>
                <w:lang w:val="en-US"/>
              </w:rPr>
              <w:t>Mr</w:t>
            </w:r>
            <w:proofErr w:type="spellEnd"/>
            <w:r w:rsidRPr="00C46A66">
              <w:rPr>
                <w:rFonts w:ascii="Arial" w:hAnsi="Arial" w:cs="Arial"/>
                <w:b/>
                <w:bCs/>
                <w:lang w:val="en-US"/>
              </w:rPr>
              <w:t xml:space="preserve"> </w:t>
            </w:r>
            <w:proofErr w:type="spellStart"/>
            <w:r w:rsidRPr="00C46A66">
              <w:rPr>
                <w:rFonts w:ascii="Arial" w:hAnsi="Arial" w:cs="Arial"/>
                <w:b/>
                <w:bCs/>
                <w:lang w:val="en-US"/>
              </w:rPr>
              <w:t>Gumpy's</w:t>
            </w:r>
            <w:proofErr w:type="spellEnd"/>
            <w:r w:rsidRPr="00C46A66">
              <w:rPr>
                <w:rFonts w:ascii="Arial" w:hAnsi="Arial" w:cs="Arial"/>
                <w:b/>
                <w:bCs/>
                <w:lang w:val="en-US"/>
              </w:rPr>
              <w:t xml:space="preserve"> Outing &amp; Chicken Licken Day Cards</w:t>
            </w:r>
          </w:p>
        </w:tc>
        <w:tc>
          <w:tcPr>
            <w:tcW w:w="2880" w:type="dxa"/>
          </w:tcPr>
          <w:p w14:paraId="0C701FCC"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Position and Direction.</w:t>
            </w:r>
          </w:p>
        </w:tc>
        <w:tc>
          <w:tcPr>
            <w:tcW w:w="4725" w:type="dxa"/>
          </w:tcPr>
          <w:p w14:paraId="4480891C" w14:textId="77777777" w:rsidR="00C46A66" w:rsidRPr="00C46A66" w:rsidRDefault="00C46A66" w:rsidP="00A820C0">
            <w:pPr>
              <w:spacing w:after="160" w:line="278" w:lineRule="auto"/>
              <w:jc w:val="both"/>
              <w:rPr>
                <w:rFonts w:ascii="Arial" w:hAnsi="Arial" w:cs="Arial"/>
                <w:lang w:val="en-US"/>
              </w:rPr>
            </w:pPr>
            <w:r w:rsidRPr="00C46A66">
              <w:rPr>
                <w:rFonts w:ascii="Arial" w:hAnsi="Arial" w:cs="Arial"/>
                <w:lang w:val="en-US"/>
              </w:rPr>
              <w:t>Supports positional and directional vocabulary.</w:t>
            </w:r>
          </w:p>
        </w:tc>
      </w:tr>
    </w:tbl>
    <w:p w14:paraId="1695A2E2" w14:textId="77777777" w:rsidR="00607921" w:rsidRPr="002A1948" w:rsidRDefault="00607921" w:rsidP="00A820C0">
      <w:pPr>
        <w:jc w:val="both"/>
        <w:rPr>
          <w:rFonts w:ascii="Arial" w:hAnsi="Arial" w:cs="Arial"/>
          <w:sz w:val="40"/>
          <w:szCs w:val="40"/>
        </w:rPr>
      </w:pPr>
    </w:p>
    <w:p w14:paraId="74004EAE" w14:textId="77777777" w:rsidR="002A1948" w:rsidRDefault="002A1948" w:rsidP="002A1948">
      <w:pPr>
        <w:jc w:val="both"/>
        <w:rPr>
          <w:rFonts w:ascii="Arial" w:hAnsi="Arial" w:cs="Arial"/>
          <w:b/>
          <w:bCs/>
          <w:sz w:val="40"/>
          <w:szCs w:val="40"/>
        </w:rPr>
      </w:pPr>
      <w:r w:rsidRPr="002A1948">
        <w:rPr>
          <w:rFonts w:ascii="Arial" w:hAnsi="Arial" w:cs="Arial"/>
          <w:b/>
          <w:bCs/>
          <w:sz w:val="40"/>
          <w:szCs w:val="40"/>
        </w:rPr>
        <w:t>Growing Our Classroom Library</w:t>
      </w:r>
    </w:p>
    <w:p w14:paraId="5E4B516A" w14:textId="77777777" w:rsidR="0088299A" w:rsidRPr="0088299A" w:rsidRDefault="0088299A" w:rsidP="0088299A">
      <w:pPr>
        <w:jc w:val="both"/>
        <w:rPr>
          <w:rFonts w:ascii="Arial" w:hAnsi="Arial" w:cs="Arial"/>
        </w:rPr>
      </w:pPr>
      <w:r w:rsidRPr="0088299A">
        <w:rPr>
          <w:rFonts w:ascii="Arial" w:hAnsi="Arial" w:cs="Arial"/>
        </w:rPr>
        <w:t>At St John's, we believe every child should be able to see themselves reflected in the books they read whilst also discovering and celebrating the lives of others. Alongside our carefully planned curriculum texts, we are beginning to build a classroom library that reflects the unique identities, cultures and experiences of our Year 1 children.</w:t>
      </w:r>
    </w:p>
    <w:p w14:paraId="4ACC93BA" w14:textId="77777777" w:rsidR="0088299A" w:rsidRPr="0088299A" w:rsidRDefault="0088299A" w:rsidP="0088299A">
      <w:pPr>
        <w:jc w:val="both"/>
        <w:rPr>
          <w:rFonts w:ascii="Arial" w:hAnsi="Arial" w:cs="Arial"/>
        </w:rPr>
      </w:pPr>
      <w:r w:rsidRPr="0088299A">
        <w:rPr>
          <w:rFonts w:ascii="Arial" w:hAnsi="Arial" w:cs="Arial"/>
        </w:rPr>
        <w:t>We invite families, if they are able to, to donate a favourite children's book that represents something special about their family. This might celebrate a child's religion, culture, heritage, country of origin, languages spoken at home, traditions, family life or lived experiences. These books will help every child feel recognised, valued and represented whilst providing meaningful opportunities for their classmates to learn about and celebrate the diversity within our school community.</w:t>
      </w:r>
    </w:p>
    <w:p w14:paraId="254C3671" w14:textId="10883C3E" w:rsidR="0088299A" w:rsidRPr="0088299A" w:rsidRDefault="00537483" w:rsidP="0088299A">
      <w:pPr>
        <w:jc w:val="both"/>
        <w:rPr>
          <w:rFonts w:ascii="Arial" w:hAnsi="Arial" w:cs="Arial"/>
        </w:rPr>
      </w:pPr>
      <w:r w:rsidRPr="00537483">
        <w:rPr>
          <w:rFonts w:ascii="Arial" w:hAnsi="Arial" w:cs="Arial"/>
        </w:rPr>
        <w:lastRenderedPageBreak/>
        <w:t>Over time, each Year 1 class will build its own unique collection of books, reflecting the children, families and experiences that make that cohort special. These books will move up through the school with the children, growing alongside them as a shared collection of memories, identities and stories. We hope this will create a lasting legacy for every class, fostering a strong sense of belonging whilst ensuring every child can see themselves reflected in the books they read and learn about the lives, cultures and experiences of their classmates.</w:t>
      </w:r>
    </w:p>
    <w:sectPr w:rsidR="0088299A" w:rsidRPr="0088299A" w:rsidSect="00DE59D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179F9"/>
    <w:multiLevelType w:val="multilevel"/>
    <w:tmpl w:val="3170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926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9D2"/>
    <w:rsid w:val="00055798"/>
    <w:rsid w:val="00094AC4"/>
    <w:rsid w:val="002A1948"/>
    <w:rsid w:val="00323427"/>
    <w:rsid w:val="00537483"/>
    <w:rsid w:val="005D4D74"/>
    <w:rsid w:val="00607921"/>
    <w:rsid w:val="00720B18"/>
    <w:rsid w:val="0088299A"/>
    <w:rsid w:val="00972763"/>
    <w:rsid w:val="00A820C0"/>
    <w:rsid w:val="00C46A66"/>
    <w:rsid w:val="00D30283"/>
    <w:rsid w:val="00DE5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3D99"/>
  <w15:chartTrackingRefBased/>
  <w15:docId w15:val="{710464F9-5F10-472A-8579-07EC70A3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59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59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59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59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59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59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9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9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9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9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59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59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59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59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59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9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9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9D2"/>
    <w:rPr>
      <w:rFonts w:eastAsiaTheme="majorEastAsia" w:cstheme="majorBidi"/>
      <w:color w:val="272727" w:themeColor="text1" w:themeTint="D8"/>
    </w:rPr>
  </w:style>
  <w:style w:type="paragraph" w:styleId="Title">
    <w:name w:val="Title"/>
    <w:basedOn w:val="Normal"/>
    <w:next w:val="Normal"/>
    <w:link w:val="TitleChar"/>
    <w:uiPriority w:val="10"/>
    <w:qFormat/>
    <w:rsid w:val="00DE59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9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9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9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9D2"/>
    <w:pPr>
      <w:spacing w:before="160"/>
      <w:jc w:val="center"/>
    </w:pPr>
    <w:rPr>
      <w:i/>
      <w:iCs/>
      <w:color w:val="404040" w:themeColor="text1" w:themeTint="BF"/>
    </w:rPr>
  </w:style>
  <w:style w:type="character" w:customStyle="1" w:styleId="QuoteChar">
    <w:name w:val="Quote Char"/>
    <w:basedOn w:val="DefaultParagraphFont"/>
    <w:link w:val="Quote"/>
    <w:uiPriority w:val="29"/>
    <w:rsid w:val="00DE59D2"/>
    <w:rPr>
      <w:i/>
      <w:iCs/>
      <w:color w:val="404040" w:themeColor="text1" w:themeTint="BF"/>
    </w:rPr>
  </w:style>
  <w:style w:type="paragraph" w:styleId="ListParagraph">
    <w:name w:val="List Paragraph"/>
    <w:basedOn w:val="Normal"/>
    <w:uiPriority w:val="34"/>
    <w:qFormat/>
    <w:rsid w:val="00DE59D2"/>
    <w:pPr>
      <w:ind w:left="720"/>
      <w:contextualSpacing/>
    </w:pPr>
  </w:style>
  <w:style w:type="character" w:styleId="IntenseEmphasis">
    <w:name w:val="Intense Emphasis"/>
    <w:basedOn w:val="DefaultParagraphFont"/>
    <w:uiPriority w:val="21"/>
    <w:qFormat/>
    <w:rsid w:val="00DE59D2"/>
    <w:rPr>
      <w:i/>
      <w:iCs/>
      <w:color w:val="0F4761" w:themeColor="accent1" w:themeShade="BF"/>
    </w:rPr>
  </w:style>
  <w:style w:type="paragraph" w:styleId="IntenseQuote">
    <w:name w:val="Intense Quote"/>
    <w:basedOn w:val="Normal"/>
    <w:next w:val="Normal"/>
    <w:link w:val="IntenseQuoteChar"/>
    <w:uiPriority w:val="30"/>
    <w:qFormat/>
    <w:rsid w:val="00DE59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59D2"/>
    <w:rPr>
      <w:i/>
      <w:iCs/>
      <w:color w:val="0F4761" w:themeColor="accent1" w:themeShade="BF"/>
    </w:rPr>
  </w:style>
  <w:style w:type="character" w:styleId="IntenseReference">
    <w:name w:val="Intense Reference"/>
    <w:basedOn w:val="DefaultParagraphFont"/>
    <w:uiPriority w:val="32"/>
    <w:qFormat/>
    <w:rsid w:val="00DE59D2"/>
    <w:rPr>
      <w:b/>
      <w:bCs/>
      <w:smallCaps/>
      <w:color w:val="0F4761" w:themeColor="accent1" w:themeShade="BF"/>
      <w:spacing w:val="5"/>
    </w:rPr>
  </w:style>
  <w:style w:type="table" w:styleId="TableGrid">
    <w:name w:val="Table Grid"/>
    <w:basedOn w:val="TableNormal"/>
    <w:uiPriority w:val="39"/>
    <w:rsid w:val="00C46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D4D74"/>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6749">
      <w:bodyDiv w:val="1"/>
      <w:marLeft w:val="0"/>
      <w:marRight w:val="0"/>
      <w:marTop w:val="0"/>
      <w:marBottom w:val="0"/>
      <w:divBdr>
        <w:top w:val="none" w:sz="0" w:space="0" w:color="auto"/>
        <w:left w:val="none" w:sz="0" w:space="0" w:color="auto"/>
        <w:bottom w:val="none" w:sz="0" w:space="0" w:color="auto"/>
        <w:right w:val="none" w:sz="0" w:space="0" w:color="auto"/>
      </w:divBdr>
    </w:div>
    <w:div w:id="355159805">
      <w:bodyDiv w:val="1"/>
      <w:marLeft w:val="0"/>
      <w:marRight w:val="0"/>
      <w:marTop w:val="0"/>
      <w:marBottom w:val="0"/>
      <w:divBdr>
        <w:top w:val="none" w:sz="0" w:space="0" w:color="auto"/>
        <w:left w:val="none" w:sz="0" w:space="0" w:color="auto"/>
        <w:bottom w:val="none" w:sz="0" w:space="0" w:color="auto"/>
        <w:right w:val="none" w:sz="0" w:space="0" w:color="auto"/>
      </w:divBdr>
      <w:divsChild>
        <w:div w:id="1363365303">
          <w:marLeft w:val="0"/>
          <w:marRight w:val="0"/>
          <w:marTop w:val="0"/>
          <w:marBottom w:val="0"/>
          <w:divBdr>
            <w:top w:val="none" w:sz="0" w:space="0" w:color="auto"/>
            <w:left w:val="none" w:sz="0" w:space="0" w:color="auto"/>
            <w:bottom w:val="none" w:sz="0" w:space="0" w:color="auto"/>
            <w:right w:val="none" w:sz="0" w:space="0" w:color="auto"/>
          </w:divBdr>
          <w:divsChild>
            <w:div w:id="35581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85306">
      <w:bodyDiv w:val="1"/>
      <w:marLeft w:val="0"/>
      <w:marRight w:val="0"/>
      <w:marTop w:val="0"/>
      <w:marBottom w:val="0"/>
      <w:divBdr>
        <w:top w:val="none" w:sz="0" w:space="0" w:color="auto"/>
        <w:left w:val="none" w:sz="0" w:space="0" w:color="auto"/>
        <w:bottom w:val="none" w:sz="0" w:space="0" w:color="auto"/>
        <w:right w:val="none" w:sz="0" w:space="0" w:color="auto"/>
      </w:divBdr>
    </w:div>
    <w:div w:id="598610817">
      <w:bodyDiv w:val="1"/>
      <w:marLeft w:val="0"/>
      <w:marRight w:val="0"/>
      <w:marTop w:val="0"/>
      <w:marBottom w:val="0"/>
      <w:divBdr>
        <w:top w:val="none" w:sz="0" w:space="0" w:color="auto"/>
        <w:left w:val="none" w:sz="0" w:space="0" w:color="auto"/>
        <w:bottom w:val="none" w:sz="0" w:space="0" w:color="auto"/>
        <w:right w:val="none" w:sz="0" w:space="0" w:color="auto"/>
      </w:divBdr>
    </w:div>
    <w:div w:id="619385755">
      <w:bodyDiv w:val="1"/>
      <w:marLeft w:val="0"/>
      <w:marRight w:val="0"/>
      <w:marTop w:val="0"/>
      <w:marBottom w:val="0"/>
      <w:divBdr>
        <w:top w:val="none" w:sz="0" w:space="0" w:color="auto"/>
        <w:left w:val="none" w:sz="0" w:space="0" w:color="auto"/>
        <w:bottom w:val="none" w:sz="0" w:space="0" w:color="auto"/>
        <w:right w:val="none" w:sz="0" w:space="0" w:color="auto"/>
      </w:divBdr>
    </w:div>
    <w:div w:id="659307081">
      <w:bodyDiv w:val="1"/>
      <w:marLeft w:val="0"/>
      <w:marRight w:val="0"/>
      <w:marTop w:val="0"/>
      <w:marBottom w:val="0"/>
      <w:divBdr>
        <w:top w:val="none" w:sz="0" w:space="0" w:color="auto"/>
        <w:left w:val="none" w:sz="0" w:space="0" w:color="auto"/>
        <w:bottom w:val="none" w:sz="0" w:space="0" w:color="auto"/>
        <w:right w:val="none" w:sz="0" w:space="0" w:color="auto"/>
      </w:divBdr>
    </w:div>
    <w:div w:id="717553742">
      <w:bodyDiv w:val="1"/>
      <w:marLeft w:val="0"/>
      <w:marRight w:val="0"/>
      <w:marTop w:val="0"/>
      <w:marBottom w:val="0"/>
      <w:divBdr>
        <w:top w:val="none" w:sz="0" w:space="0" w:color="auto"/>
        <w:left w:val="none" w:sz="0" w:space="0" w:color="auto"/>
        <w:bottom w:val="none" w:sz="0" w:space="0" w:color="auto"/>
        <w:right w:val="none" w:sz="0" w:space="0" w:color="auto"/>
      </w:divBdr>
    </w:div>
    <w:div w:id="872038711">
      <w:bodyDiv w:val="1"/>
      <w:marLeft w:val="0"/>
      <w:marRight w:val="0"/>
      <w:marTop w:val="0"/>
      <w:marBottom w:val="0"/>
      <w:divBdr>
        <w:top w:val="none" w:sz="0" w:space="0" w:color="auto"/>
        <w:left w:val="none" w:sz="0" w:space="0" w:color="auto"/>
        <w:bottom w:val="none" w:sz="0" w:space="0" w:color="auto"/>
        <w:right w:val="none" w:sz="0" w:space="0" w:color="auto"/>
      </w:divBdr>
    </w:div>
    <w:div w:id="881331676">
      <w:bodyDiv w:val="1"/>
      <w:marLeft w:val="0"/>
      <w:marRight w:val="0"/>
      <w:marTop w:val="0"/>
      <w:marBottom w:val="0"/>
      <w:divBdr>
        <w:top w:val="none" w:sz="0" w:space="0" w:color="auto"/>
        <w:left w:val="none" w:sz="0" w:space="0" w:color="auto"/>
        <w:bottom w:val="none" w:sz="0" w:space="0" w:color="auto"/>
        <w:right w:val="none" w:sz="0" w:space="0" w:color="auto"/>
      </w:divBdr>
    </w:div>
    <w:div w:id="940726959">
      <w:bodyDiv w:val="1"/>
      <w:marLeft w:val="0"/>
      <w:marRight w:val="0"/>
      <w:marTop w:val="0"/>
      <w:marBottom w:val="0"/>
      <w:divBdr>
        <w:top w:val="none" w:sz="0" w:space="0" w:color="auto"/>
        <w:left w:val="none" w:sz="0" w:space="0" w:color="auto"/>
        <w:bottom w:val="none" w:sz="0" w:space="0" w:color="auto"/>
        <w:right w:val="none" w:sz="0" w:space="0" w:color="auto"/>
      </w:divBdr>
    </w:div>
    <w:div w:id="1082993292">
      <w:bodyDiv w:val="1"/>
      <w:marLeft w:val="0"/>
      <w:marRight w:val="0"/>
      <w:marTop w:val="0"/>
      <w:marBottom w:val="0"/>
      <w:divBdr>
        <w:top w:val="none" w:sz="0" w:space="0" w:color="auto"/>
        <w:left w:val="none" w:sz="0" w:space="0" w:color="auto"/>
        <w:bottom w:val="none" w:sz="0" w:space="0" w:color="auto"/>
        <w:right w:val="none" w:sz="0" w:space="0" w:color="auto"/>
      </w:divBdr>
    </w:div>
    <w:div w:id="1285842788">
      <w:bodyDiv w:val="1"/>
      <w:marLeft w:val="0"/>
      <w:marRight w:val="0"/>
      <w:marTop w:val="0"/>
      <w:marBottom w:val="0"/>
      <w:divBdr>
        <w:top w:val="none" w:sz="0" w:space="0" w:color="auto"/>
        <w:left w:val="none" w:sz="0" w:space="0" w:color="auto"/>
        <w:bottom w:val="none" w:sz="0" w:space="0" w:color="auto"/>
        <w:right w:val="none" w:sz="0" w:space="0" w:color="auto"/>
      </w:divBdr>
    </w:div>
    <w:div w:id="1372655828">
      <w:bodyDiv w:val="1"/>
      <w:marLeft w:val="0"/>
      <w:marRight w:val="0"/>
      <w:marTop w:val="0"/>
      <w:marBottom w:val="0"/>
      <w:divBdr>
        <w:top w:val="none" w:sz="0" w:space="0" w:color="auto"/>
        <w:left w:val="none" w:sz="0" w:space="0" w:color="auto"/>
        <w:bottom w:val="none" w:sz="0" w:space="0" w:color="auto"/>
        <w:right w:val="none" w:sz="0" w:space="0" w:color="auto"/>
      </w:divBdr>
    </w:div>
    <w:div w:id="1494025364">
      <w:bodyDiv w:val="1"/>
      <w:marLeft w:val="0"/>
      <w:marRight w:val="0"/>
      <w:marTop w:val="0"/>
      <w:marBottom w:val="0"/>
      <w:divBdr>
        <w:top w:val="none" w:sz="0" w:space="0" w:color="auto"/>
        <w:left w:val="none" w:sz="0" w:space="0" w:color="auto"/>
        <w:bottom w:val="none" w:sz="0" w:space="0" w:color="auto"/>
        <w:right w:val="none" w:sz="0" w:space="0" w:color="auto"/>
      </w:divBdr>
      <w:divsChild>
        <w:div w:id="1113356012">
          <w:marLeft w:val="0"/>
          <w:marRight w:val="0"/>
          <w:marTop w:val="0"/>
          <w:marBottom w:val="0"/>
          <w:divBdr>
            <w:top w:val="none" w:sz="0" w:space="0" w:color="auto"/>
            <w:left w:val="none" w:sz="0" w:space="0" w:color="auto"/>
            <w:bottom w:val="none" w:sz="0" w:space="0" w:color="auto"/>
            <w:right w:val="none" w:sz="0" w:space="0" w:color="auto"/>
          </w:divBdr>
          <w:divsChild>
            <w:div w:id="127482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5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2424</Words>
  <Characters>13822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Scott</dc:creator>
  <cp:keywords/>
  <dc:description/>
  <cp:lastModifiedBy>Catherine Scott</cp:lastModifiedBy>
  <cp:revision>6</cp:revision>
  <dcterms:created xsi:type="dcterms:W3CDTF">2026-07-18T15:15:00Z</dcterms:created>
  <dcterms:modified xsi:type="dcterms:W3CDTF">2026-07-18T16:05:00Z</dcterms:modified>
</cp:coreProperties>
</file>